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высшего образования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Факультет информационный технологий и электроники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Кафедра философии и истории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X</w:t>
      </w:r>
      <w:proofErr w:type="gramStart"/>
      <w:r w:rsidRPr="00207DA5">
        <w:rPr>
          <w:color w:val="000000"/>
          <w:sz w:val="28"/>
          <w:szCs w:val="28"/>
        </w:rPr>
        <w:t>Х</w:t>
      </w:r>
      <w:proofErr w:type="gramEnd"/>
      <w:r w:rsidRPr="00207DA5">
        <w:rPr>
          <w:color w:val="000000"/>
          <w:sz w:val="28"/>
          <w:szCs w:val="28"/>
        </w:rPr>
        <w:t>I студенческая конференция по гуманитарным и социальным наукам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proofErr w:type="gramStart"/>
      <w:r w:rsidRPr="00207DA5">
        <w:rPr>
          <w:color w:val="000000"/>
          <w:sz w:val="28"/>
          <w:szCs w:val="28"/>
        </w:rPr>
        <w:t>I</w:t>
      </w:r>
      <w:proofErr w:type="gramEnd"/>
      <w:r w:rsidRPr="00207DA5">
        <w:rPr>
          <w:color w:val="000000"/>
          <w:sz w:val="28"/>
          <w:szCs w:val="28"/>
        </w:rPr>
        <w:t>Х студенческая конференция по истории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«Ядерный университет и духовное наследие Сарова.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Уроки столетия: 1917 – 2017 гг.»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 xml:space="preserve">18 апреля </w:t>
      </w:r>
      <w:smartTag w:uri="urn:schemas-microsoft-com:office:smarttags" w:element="metricconverter">
        <w:smartTagPr>
          <w:attr w:name="ProductID" w:val="2017 г"/>
        </w:smartTagPr>
        <w:r w:rsidRPr="00207DA5">
          <w:rPr>
            <w:color w:val="000000"/>
            <w:sz w:val="28"/>
            <w:szCs w:val="28"/>
          </w:rPr>
          <w:t>2017 г</w:t>
        </w:r>
      </w:smartTag>
      <w:r w:rsidRPr="00207DA5">
        <w:rPr>
          <w:color w:val="000000"/>
          <w:sz w:val="28"/>
          <w:szCs w:val="28"/>
        </w:rPr>
        <w:t>.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iCs/>
          <w:color w:val="000000"/>
          <w:sz w:val="28"/>
          <w:szCs w:val="28"/>
        </w:rPr>
      </w:pPr>
      <w:r w:rsidRPr="00207DA5">
        <w:rPr>
          <w:iCs/>
          <w:color w:val="000000"/>
          <w:sz w:val="28"/>
          <w:szCs w:val="28"/>
        </w:rPr>
        <w:t xml:space="preserve">Борьба за власть: Л. Д. Троцкого (1879 -1940 гг.) и  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i/>
          <w:iCs/>
          <w:color w:val="000000"/>
          <w:sz w:val="28"/>
          <w:szCs w:val="28"/>
        </w:rPr>
      </w:pPr>
      <w:r w:rsidRPr="00207DA5">
        <w:rPr>
          <w:iCs/>
          <w:color w:val="000000"/>
          <w:sz w:val="28"/>
          <w:szCs w:val="28"/>
        </w:rPr>
        <w:t>В. И. Ленина (1870 – 1924 гг</w:t>
      </w:r>
      <w:r w:rsidRPr="00207DA5">
        <w:rPr>
          <w:i/>
          <w:iCs/>
          <w:color w:val="000000"/>
          <w:sz w:val="28"/>
          <w:szCs w:val="28"/>
        </w:rPr>
        <w:t>.</w:t>
      </w:r>
      <w:r w:rsidRPr="00207DA5">
        <w:rPr>
          <w:iCs/>
          <w:color w:val="000000"/>
          <w:sz w:val="28"/>
          <w:szCs w:val="28"/>
        </w:rPr>
        <w:t>)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Доклад: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студентов группы ПР16Д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 xml:space="preserve">В. </w:t>
      </w:r>
      <w:proofErr w:type="spellStart"/>
      <w:r w:rsidRPr="00207DA5">
        <w:rPr>
          <w:color w:val="000000"/>
          <w:sz w:val="28"/>
          <w:szCs w:val="28"/>
        </w:rPr>
        <w:t>Корчуганов</w:t>
      </w:r>
      <w:proofErr w:type="spellEnd"/>
      <w:r w:rsidRPr="00207DA5">
        <w:rPr>
          <w:color w:val="000000"/>
          <w:sz w:val="28"/>
          <w:szCs w:val="28"/>
        </w:rPr>
        <w:t xml:space="preserve"> (руководитель), А. Щербаков, Н. </w:t>
      </w:r>
      <w:proofErr w:type="spellStart"/>
      <w:r w:rsidRPr="00207DA5">
        <w:rPr>
          <w:color w:val="000000"/>
          <w:sz w:val="28"/>
          <w:szCs w:val="28"/>
        </w:rPr>
        <w:t>Юхтанов</w:t>
      </w:r>
      <w:proofErr w:type="spellEnd"/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Преподаватель: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кандидат исторических наук, доцент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О.В. Савченко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 xml:space="preserve"> 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Саров-2017</w:t>
      </w:r>
    </w:p>
    <w:p w:rsidR="00207DA5" w:rsidRPr="00207DA5" w:rsidRDefault="00207DA5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07DA5" w:rsidRPr="00207DA5" w:rsidRDefault="00207DA5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07DA5" w:rsidRPr="00207DA5" w:rsidRDefault="00207DA5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07DA5" w:rsidRPr="00207DA5" w:rsidRDefault="00207DA5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07DA5" w:rsidRPr="00207DA5" w:rsidRDefault="00207DA5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07DA5" w:rsidRPr="00207DA5" w:rsidRDefault="00207DA5" w:rsidP="00207DA5">
      <w:pPr>
        <w:pStyle w:val="a5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3E5E48" w:rsidRPr="00207DA5" w:rsidRDefault="003E5E48" w:rsidP="00207DA5">
      <w:pPr>
        <w:pStyle w:val="a5"/>
        <w:tabs>
          <w:tab w:val="left" w:pos="9072"/>
        </w:tabs>
        <w:spacing w:before="0" w:beforeAutospacing="0" w:after="0" w:afterAutospacing="0" w:line="360" w:lineRule="auto"/>
        <w:ind w:left="-567" w:firstLine="1276"/>
        <w:rPr>
          <w:iCs/>
          <w:color w:val="000000"/>
          <w:sz w:val="28"/>
          <w:szCs w:val="28"/>
        </w:rPr>
      </w:pPr>
      <w:r w:rsidRPr="00207DA5">
        <w:rPr>
          <w:iCs/>
          <w:color w:val="000000"/>
          <w:sz w:val="28"/>
          <w:szCs w:val="28"/>
        </w:rPr>
        <w:lastRenderedPageBreak/>
        <w:t>Борьба за власть: Л. Д. Троцкого (1879 -1940 гг.) и В. И. Ленина (1870 – 1924 гг.)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ind w:left="-567"/>
        <w:rPr>
          <w:iCs/>
          <w:color w:val="000000"/>
          <w:sz w:val="28"/>
          <w:szCs w:val="28"/>
        </w:rPr>
      </w:pPr>
      <w:r w:rsidRPr="00207DA5">
        <w:rPr>
          <w:iCs/>
          <w:color w:val="000000"/>
          <w:sz w:val="28"/>
          <w:szCs w:val="28"/>
        </w:rPr>
        <w:t>Слайд 1</w:t>
      </w:r>
    </w:p>
    <w:p w:rsidR="003E5E48" w:rsidRPr="00207DA5" w:rsidRDefault="00207DA5" w:rsidP="00207DA5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2pt;height:338pt;visibility:visible">
            <v:imagedata r:id="rId5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Добрый День!</w:t>
      </w:r>
    </w:p>
    <w:p w:rsidR="003E5E48" w:rsidRPr="00207DA5" w:rsidRDefault="003E5E48" w:rsidP="00207DA5">
      <w:pPr>
        <w:pStyle w:val="a5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207DA5">
        <w:rPr>
          <w:color w:val="000000"/>
          <w:sz w:val="28"/>
          <w:szCs w:val="28"/>
        </w:rPr>
        <w:t>Мы представляем доклад о Борьбе за власть между  В. И. Лениным и Л. Д. Троцким в октябре 1917 года.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07DA5">
        <w:rPr>
          <w:rFonts w:ascii="Times New Roman" w:hAnsi="Times New Roman"/>
          <w:sz w:val="28"/>
          <w:szCs w:val="28"/>
        </w:rPr>
        <w:t>Слайд 2</w:t>
      </w:r>
    </w:p>
    <w:p w:rsidR="003E5E48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51.35pt;height:337.35pt;visibility:visible">
            <v:imagedata r:id="rId6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>В данной работе представлены новые взгляды на события Великой Октябрьской социалистической революции, а также на людей, которые помогли этой революции произойти.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Слайд 3</w:t>
      </w:r>
      <w:r w:rsidRPr="00207DA5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451.35pt;height:338.65pt;visibility:visible">
            <v:imagedata r:id="rId7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207DA5">
        <w:rPr>
          <w:rFonts w:ascii="Times New Roman" w:hAnsi="Times New Roman"/>
          <w:noProof/>
          <w:sz w:val="28"/>
          <w:szCs w:val="28"/>
        </w:rPr>
        <w:t>Кратко рассмотреть этапы жизни Ленина и Троцкого, рассказать о борьбе между ними. Познакомить с двумя точками зрения на Великую Октябрьскую социалистическую революцию ( до разоблачения культа личности  Сталина и после ).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Слайд 4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452.65pt;height:338.65pt;visibility:visible">
            <v:imagedata r:id="rId8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>Лев Давидович Бронштейн родился 26 октября 1879 года  в селе Яновка на Украине, в семье</w:t>
      </w:r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зажиточных землевладельцев из числа еврейских колонистов земледельческого хутора неподалёку от села </w:t>
      </w:r>
      <w:proofErr w:type="spellStart"/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Яновка</w:t>
      </w:r>
      <w:proofErr w:type="spellEnd"/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Елисаветградского</w:t>
      </w:r>
      <w:proofErr w:type="spellEnd"/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уезда Херсонской губернии.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Слайд 5 </w:t>
      </w:r>
      <w:r w:rsidR="00207DA5" w:rsidRPr="00207D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6" o:spid="_x0000_i1029" type="#_x0000_t75" style="width:452pt;height:338pt;visibility:visible">
            <v:imagedata r:id="rId9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Слайд 6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0" type="#_x0000_t75" style="width:452.65pt;height:339.35pt;visibility:visible">
            <v:imagedata r:id="rId10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>Родители были землевладельцами –арендодателями неподалеку от села Яновка. Отец умер в 1922 году от тифа, а  мать в рйоне 1910 – 1912 годов.</w:t>
      </w: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07DA5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>Слайд 7</w:t>
      </w:r>
    </w:p>
    <w:p w:rsidR="003E5E48" w:rsidRPr="00207DA5" w:rsidRDefault="00207DA5" w:rsidP="00207DA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1" type="#_x0000_t75" style="width:452.65pt;height:340pt;visibility:visible">
            <v:imagedata r:id="rId11" o:title=""/>
          </v:shape>
        </w:pict>
      </w:r>
    </w:p>
    <w:p w:rsidR="003E5E48" w:rsidRPr="00207DA5" w:rsidRDefault="00207DA5" w:rsidP="00207DA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 xml:space="preserve">В годы учёбы в Одессе </w:t>
      </w:r>
      <w:r w:rsidR="003E5E48" w:rsidRPr="00207DA5">
        <w:rPr>
          <w:rFonts w:ascii="Times New Roman" w:hAnsi="Times New Roman"/>
          <w:noProof/>
          <w:sz w:val="28"/>
          <w:szCs w:val="28"/>
          <w:lang w:eastAsia="ru-RU"/>
        </w:rPr>
        <w:t>(1889—1895 гг.) Лев Троцкий жил и воспитывался в семье своего двоюродного брата (по материнской линии), владельца типографии и научного издательства «Матезис» Моисея Филипповича Шпенцера и</w:t>
      </w:r>
      <w:r w:rsidRPr="00207DA5">
        <w:rPr>
          <w:rFonts w:ascii="Times New Roman" w:hAnsi="Times New Roman"/>
          <w:noProof/>
          <w:sz w:val="28"/>
          <w:szCs w:val="28"/>
          <w:lang w:eastAsia="ru-RU"/>
        </w:rPr>
        <w:t xml:space="preserve"> его жены Фанни Соломоновны, - родителей поэтессы </w:t>
      </w:r>
      <w:r w:rsidR="003E5E48" w:rsidRPr="00207DA5">
        <w:rPr>
          <w:rFonts w:ascii="Times New Roman" w:hAnsi="Times New Roman"/>
          <w:noProof/>
          <w:sz w:val="28"/>
          <w:szCs w:val="28"/>
          <w:lang w:eastAsia="ru-RU"/>
        </w:rPr>
        <w:t xml:space="preserve">Веры Инбер. </w:t>
      </w:r>
    </w:p>
    <w:p w:rsidR="003E5E48" w:rsidRPr="00207DA5" w:rsidRDefault="003E5E48" w:rsidP="00207DA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Слайд 8 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2" type="#_x0000_t75" style="width:452.65pt;height:338.65pt;visibility:visible">
            <v:imagedata r:id="rId12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1896 г"/>
        </w:smartTagPr>
        <w:r w:rsidRPr="00207DA5">
          <w:rPr>
            <w:rFonts w:ascii="Times New Roman" w:hAnsi="Times New Roman"/>
            <w:noProof/>
            <w:sz w:val="28"/>
            <w:szCs w:val="28"/>
            <w:lang w:eastAsia="ru-RU"/>
          </w:rPr>
          <w:t>1896 г</w:t>
        </w:r>
      </w:smartTag>
      <w:r w:rsidRPr="00207DA5">
        <w:rPr>
          <w:rFonts w:ascii="Times New Roman" w:hAnsi="Times New Roman"/>
          <w:noProof/>
          <w:sz w:val="28"/>
          <w:szCs w:val="28"/>
          <w:lang w:eastAsia="ru-RU"/>
        </w:rPr>
        <w:t xml:space="preserve">. в Николаеве (Николаев  — город на юге Украины, административный центр Николаевской области, Николаевского и Жовтневого районов.) Лев Бронштейн участвовал в кружке, вместе с другими членами которого вел революционную пропаганду. В </w:t>
      </w:r>
      <w:smartTag w:uri="urn:schemas-microsoft-com:office:smarttags" w:element="metricconverter">
        <w:smartTagPr>
          <w:attr w:name="ProductID" w:val="1897 г"/>
        </w:smartTagPr>
        <w:r w:rsidRPr="00207DA5">
          <w:rPr>
            <w:rFonts w:ascii="Times New Roman" w:hAnsi="Times New Roman"/>
            <w:noProof/>
            <w:sz w:val="28"/>
            <w:szCs w:val="28"/>
            <w:lang w:eastAsia="ru-RU"/>
          </w:rPr>
          <w:t>1897 г</w:t>
        </w:r>
      </w:smartTag>
      <w:r w:rsidRPr="00207DA5">
        <w:rPr>
          <w:rFonts w:ascii="Times New Roman" w:hAnsi="Times New Roman"/>
          <w:noProof/>
          <w:sz w:val="28"/>
          <w:szCs w:val="28"/>
          <w:lang w:eastAsia="ru-RU"/>
        </w:rPr>
        <w:t>. участвовал в основании «Южно-русского рабочего союза». 28 января 1898 года был впервые арестован. В одесской тюрьме, где Троцкий провёл 2 года, он становится марксистом. К этому же времени относится и появление его псевдонима Троцкий, это была фамилия местного надзирателя-тюремщика, оказавшего впечатление на молодого Лёву.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Слайд 9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3" type="#_x0000_t75" style="width:451.35pt;height:337.35pt;visibility:visible">
            <v:imagedata r:id="rId13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>В 1898 год в тюрьме женился на Александре Соколовской, бывшей одним из руководителей Союза. С 1900 года находился в ссылке в Иркутской губернии, где установил связь с агентами «Искры» и по рекомендации Г. М. Кржижановского , давшего ему прозвище «Перо» за очевидный литературный дар, был приглашен к сотрудничеству в «Искре». В 1902 году бежал из ссылки за границу; в фальшивый паспорт «наудачу» вписал фамилию Троцкий, по имени старшего надзирателя одесской тюрьмы.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t xml:space="preserve">Слайд 10  </w:t>
      </w:r>
    </w:p>
    <w:p w:rsidR="003E5E48" w:rsidRPr="00207DA5" w:rsidRDefault="00207DA5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4" type="#_x0000_t75" style="width:451.35pt;height:336pt;visibility:visible">
            <v:imagedata r:id="rId14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Слайд 11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5" type="#_x0000_t75" style="width:452pt;height:337.35pt;visibility:visible">
            <v:imagedata r:id="rId15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07DA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Слайд 12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6" type="#_x0000_t75" style="width:452.65pt;height:339.35pt;visibility:visible">
            <v:imagedata r:id="rId16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Ульянов Владимир Ильич родился 22 апреля 1970 года в городе Симбирске. Он был третьим ребенком в семье – его мать, Мария Александровна, родила шестерых детей. Отец Ленина, Илья Николаевич Ульянов являлся инспектором народных училищ в Симбирской губернии.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Слайд 13 </w:t>
      </w:r>
      <w:r w:rsidR="00207DA5" w:rsidRPr="00207DA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19" o:spid="_x0000_i1037" type="#_x0000_t75" style="width:452.65pt;height:337.35pt;visibility:visible">
            <v:imagedata r:id="rId17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В 1879—1887 </w:t>
      </w:r>
      <w:r w:rsid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годах Владимир Ульянов учился в </w:t>
      </w: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Симбирской гимназии, которой руководил </w:t>
      </w:r>
      <w:r w:rsid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Ф.М. Керенский, отец </w:t>
      </w: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А</w:t>
      </w:r>
      <w:r w:rsid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. Ф. Керенского, будущего главы </w:t>
      </w: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Временного правительства (1917). В 1887 году окончил гимназию с золотой медалью и поступил на юридический факультет</w:t>
      </w:r>
      <w:r w:rsid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 Казанского университета. Ф.М. </w:t>
      </w: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Керенский был очень разочарован выбором Володи Ульянова, так как советовал ему поступать на историко-словесный факультет университета ввиду больших успехов младшего Ульянова в латыни и словесности</w:t>
      </w:r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Слайд 14</w:t>
      </w:r>
      <w:r w:rsidR="00207DA5" w:rsidRPr="00207D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8" type="#_x0000_t75" style="width:452pt;height:337.35pt;visibility:visible">
            <v:imagedata r:id="rId18" o:title=""/>
          </v:shape>
        </w:pict>
      </w:r>
    </w:p>
    <w:p w:rsidR="003E5E48" w:rsidRPr="00207DA5" w:rsidRDefault="003E5E48" w:rsidP="00207DA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pacing w:val="30"/>
          <w:sz w:val="28"/>
          <w:szCs w:val="28"/>
        </w:rPr>
      </w:pPr>
      <w:proofErr w:type="spellStart"/>
      <w:r w:rsidRPr="00207DA5">
        <w:rPr>
          <w:bCs/>
          <w:color w:val="222222"/>
          <w:spacing w:val="30"/>
          <w:sz w:val="28"/>
          <w:szCs w:val="28"/>
        </w:rPr>
        <w:t>Алекса́ндр</w:t>
      </w:r>
      <w:proofErr w:type="spellEnd"/>
      <w:r w:rsidRPr="00207DA5">
        <w:rPr>
          <w:bCs/>
          <w:color w:val="222222"/>
          <w:spacing w:val="30"/>
          <w:sz w:val="28"/>
          <w:szCs w:val="28"/>
        </w:rPr>
        <w:t xml:space="preserve"> </w:t>
      </w:r>
      <w:proofErr w:type="spellStart"/>
      <w:r w:rsidRPr="00207DA5">
        <w:rPr>
          <w:bCs/>
          <w:color w:val="222222"/>
          <w:spacing w:val="30"/>
          <w:sz w:val="28"/>
          <w:szCs w:val="28"/>
        </w:rPr>
        <w:t>Ильи́ч</w:t>
      </w:r>
      <w:proofErr w:type="spellEnd"/>
      <w:r w:rsidRPr="00207DA5">
        <w:rPr>
          <w:bCs/>
          <w:color w:val="222222"/>
          <w:spacing w:val="30"/>
          <w:sz w:val="28"/>
          <w:szCs w:val="28"/>
        </w:rPr>
        <w:t xml:space="preserve"> </w:t>
      </w:r>
      <w:proofErr w:type="spellStart"/>
      <w:r w:rsidRPr="00207DA5">
        <w:rPr>
          <w:bCs/>
          <w:color w:val="222222"/>
          <w:spacing w:val="30"/>
          <w:sz w:val="28"/>
          <w:szCs w:val="28"/>
        </w:rPr>
        <w:t>Улья́нов</w:t>
      </w:r>
      <w:proofErr w:type="spellEnd"/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(31 марта (12апреля)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1866 год,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Нижний Новгород —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8</w:t>
      </w:r>
      <w:r w:rsidRPr="00207DA5">
        <w:rPr>
          <w:color w:val="222222"/>
          <w:spacing w:val="30"/>
          <w:sz w:val="28"/>
          <w:szCs w:val="28"/>
        </w:rPr>
        <w:t xml:space="preserve"> (20) мая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1887,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 xml:space="preserve"> Шлиссельбург</w:t>
      </w:r>
      <w:r w:rsidRPr="00207DA5">
        <w:rPr>
          <w:color w:val="222222"/>
          <w:spacing w:val="30"/>
          <w:sz w:val="28"/>
          <w:szCs w:val="28"/>
        </w:rPr>
        <w:t>) — революционер-народоволец, один из организаторов и руководителей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террористической фракции “Народной воли”, старший брат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 xml:space="preserve"> Владимира Ильича Ульянова</w:t>
      </w:r>
      <w:r w:rsidRPr="00207DA5">
        <w:rPr>
          <w:color w:val="222222"/>
          <w:spacing w:val="30"/>
          <w:sz w:val="28"/>
          <w:szCs w:val="28"/>
        </w:rPr>
        <w:t>.</w:t>
      </w:r>
    </w:p>
    <w:p w:rsidR="003E5E48" w:rsidRPr="00207DA5" w:rsidRDefault="003E5E48" w:rsidP="00207DA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pacing w:val="30"/>
          <w:sz w:val="28"/>
          <w:szCs w:val="28"/>
        </w:rPr>
      </w:pPr>
      <w:r w:rsidRPr="00207DA5">
        <w:rPr>
          <w:color w:val="222222"/>
          <w:spacing w:val="30"/>
          <w:sz w:val="28"/>
          <w:szCs w:val="28"/>
        </w:rPr>
        <w:t>Арестован при подготовке покушения на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российского императора Александра 3; по приговору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Особого присутствия Правительственного сената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был казнён через</w:t>
      </w:r>
      <w:r w:rsidRPr="00207DA5">
        <w:rPr>
          <w:rStyle w:val="apple-converted-space"/>
          <w:color w:val="222222"/>
          <w:spacing w:val="30"/>
          <w:sz w:val="28"/>
          <w:szCs w:val="28"/>
        </w:rPr>
        <w:t> </w:t>
      </w:r>
      <w:r w:rsidRPr="00207DA5">
        <w:rPr>
          <w:color w:val="222222"/>
          <w:spacing w:val="30"/>
          <w:sz w:val="28"/>
          <w:szCs w:val="28"/>
        </w:rPr>
        <w:t>повешение.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 xml:space="preserve">Слайд 15 </w:t>
      </w:r>
      <w:r w:rsidR="00207DA5" w:rsidRPr="00207DA5">
        <w:rPr>
          <w:rFonts w:ascii="Times New Roman" w:hAnsi="Times New Roman"/>
          <w:noProof/>
          <w:color w:val="000000"/>
          <w:spacing w:val="30"/>
          <w:sz w:val="28"/>
          <w:szCs w:val="28"/>
          <w:shd w:val="clear" w:color="auto" w:fill="FFFFFF"/>
          <w:lang w:eastAsia="ru-RU"/>
        </w:rPr>
        <w:pict>
          <v:shape id="Рисунок 21" o:spid="_x0000_i1039" type="#_x0000_t75" style="width:453.35pt;height:338.65pt;visibility:visible">
            <v:imagedata r:id="rId19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В этом же году Владимира выгоняют из университета из-за связи с нелегальным кружком “Народная воля”. В ходе следствия было установлено, что Владимир тесно общался с лидером “Народной воли”, а также по причине казни его брата, он попал в список «неблагонадёжных» лиц, подлежащих полицейскому надзору. По этой же причине ему было запрещено восстановиться в университете 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 xml:space="preserve">Слайд 16 </w:t>
      </w:r>
      <w:r w:rsidR="00207DA5" w:rsidRPr="00207DA5">
        <w:rPr>
          <w:rFonts w:ascii="Times New Roman" w:hAnsi="Times New Roman"/>
          <w:noProof/>
          <w:color w:val="000000"/>
          <w:spacing w:val="30"/>
          <w:sz w:val="28"/>
          <w:szCs w:val="28"/>
          <w:shd w:val="clear" w:color="auto" w:fill="FFFFFF"/>
          <w:lang w:eastAsia="ru-RU"/>
        </w:rPr>
        <w:pict>
          <v:shape id="Рисунок 22" o:spid="_x0000_i1040" type="#_x0000_t75" style="width:452pt;height:337.35pt;visibility:visible">
            <v:imagedata r:id="rId20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Осенью 1888 года Ульянову было разрешено вернуться в Казань. Здесь он впоследствии вступил в один из марксистских кружков  где изучались и обсуждались сочинения К. Маркса, Ф. Энгельса и Г. В. Плеханова. В это же время Владимир возобновляет связи с “Народной волей”.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 xml:space="preserve">Слайд 17 </w:t>
      </w:r>
      <w:r w:rsidR="00207DA5" w:rsidRPr="00207DA5">
        <w:rPr>
          <w:rFonts w:ascii="Times New Roman" w:hAnsi="Times New Roman"/>
          <w:noProof/>
          <w:color w:val="000000"/>
          <w:spacing w:val="30"/>
          <w:sz w:val="28"/>
          <w:szCs w:val="28"/>
          <w:shd w:val="clear" w:color="auto" w:fill="FFFFFF"/>
          <w:lang w:eastAsia="ru-RU"/>
        </w:rPr>
        <w:pict>
          <v:shape id="Рисунок 23" o:spid="_x0000_i1041" type="#_x0000_t75" style="width:451.35pt;height:337.35pt;visibility:visible">
            <v:imagedata r:id="rId21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Их знакомство состоялась в 1902 году в Лондоне, куда Лев </w:t>
      </w:r>
      <w:proofErr w:type="spellStart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Бронштей</w:t>
      </w:r>
      <w:proofErr w:type="spellEnd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 отправился по рекомендации Г. М. Кржижановского . Там он вскоре стал одним из ведущих авторов газеты “Искра”. Вплоть до  1903 года Троцкий рьяно поддерживал позицию Ленина.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>Слайд 18</w:t>
      </w:r>
      <w:r w:rsidR="00207DA5" w:rsidRPr="00207DA5">
        <w:rPr>
          <w:rFonts w:ascii="Times New Roman" w:hAnsi="Times New Roman"/>
          <w:noProof/>
          <w:spacing w:val="30"/>
          <w:sz w:val="28"/>
          <w:szCs w:val="28"/>
          <w:lang w:eastAsia="ru-RU"/>
        </w:rPr>
        <w:pict>
          <v:shape id="Рисунок 24" o:spid="_x0000_i1042" type="#_x0000_t75" style="width:452pt;height:338pt;visibility:visible">
            <v:imagedata r:id="rId22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Ссора Троцкого с Лениным обострилась со II съезда Заграничной лиги русской революционной социал-демократии (октябрь 1903 года), где он выступил в поддержку предложенных Мартовым меньшевистских взглядов на </w:t>
      </w:r>
      <w:proofErr w:type="spellStart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партстроительство</w:t>
      </w:r>
      <w:proofErr w:type="spellEnd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, хотя и допустил ряд резких слов в адрес меньшевиков и Плеханова. Троцкий высказывался в пользу коллективного руководства пока ещё единой РСДРП, против его подмены правлением отдельных лиц, в первую очередь Ленина, которого он обвинил в том, что он подменяет диалектику метафизикой. По итогам съезда Ленин написал работу «Шаг вперёд, и два шага назад», обвиняющую меньшевиков в «оппортунизме». Троцкий в этой работе был причислен к меньшевикам, особо Ленин отметил его «нетактичность».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Слайд 19</w:t>
      </w:r>
      <w:r w:rsidR="00207DA5" w:rsidRPr="00207DA5">
        <w:rPr>
          <w:rFonts w:ascii="Times New Roman" w:hAnsi="Times New Roman"/>
          <w:noProof/>
          <w:spacing w:val="30"/>
          <w:sz w:val="28"/>
          <w:szCs w:val="28"/>
          <w:lang w:eastAsia="ru-RU"/>
        </w:rPr>
        <w:pict>
          <v:shape id="Рисунок 25" o:spid="_x0000_i1043" type="#_x0000_t75" style="width:451.35pt;height:336.65pt;visibility:visible">
            <v:imagedata r:id="rId23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К октябрю 1917 года Троцкий, прибывший в Петроград, занимал должность председателя </w:t>
      </w:r>
      <w:proofErr w:type="spellStart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Петросовета</w:t>
      </w:r>
      <w:proofErr w:type="spellEnd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. Троцкий был избран председателем «по старой памяти»: в первую русскую революцию Лев Давидович вместе с Александром </w:t>
      </w:r>
      <w:proofErr w:type="spellStart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Парвусом</w:t>
      </w:r>
      <w:proofErr w:type="spellEnd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 придумал эту форму правления и создал первый в России совет. В 1917 году, чтобы не изобретать велосипед, Троцкий снова встал во главе совета.</w: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Власти у совета не было никакой, и никого бы эта организация вместе с ее руководителем никогда бы не заинтересовала, если бы не решение Временного правительства отправить на фронт Петроградский гарнизон. Люди на фронтах гибли, а Петроградский гарнизон жировал в столице.</w: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 xml:space="preserve">На фронт гарнизон отправляться не хотел. И кому-то пришла в голову мудрая мысль — заключить соглашение с </w:t>
      </w:r>
      <w:proofErr w:type="spellStart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Петросоветом</w:t>
      </w:r>
      <w:proofErr w:type="spellEnd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: совет (во главе с Троцким) запретит Временному правительству выводить гарнизон из столицы, а гарнизон за это будет поддерживать не Временное правительство (зачем же его поддерживать, раз оно хочет отправить этот гарнизон на фронт?), а </w:t>
      </w:r>
      <w:proofErr w:type="spellStart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Петросовет</w:t>
      </w:r>
      <w:proofErr w:type="spellEnd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. Вот и произошло как в гимне «Интернационал» — «кто был ничем, тот станет всем». В эту минуту </w:t>
      </w:r>
      <w:proofErr w:type="spellStart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Петросовет</w:t>
      </w:r>
      <w:proofErr w:type="spellEnd"/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 Троцкого стал «всем» — единственной силой в городе.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Слайд 20</w:t>
      </w:r>
      <w:r w:rsidR="00207DA5" w:rsidRPr="00207DA5">
        <w:rPr>
          <w:rFonts w:ascii="Times New Roman" w:hAnsi="Times New Roman"/>
          <w:noProof/>
          <w:color w:val="000000"/>
          <w:spacing w:val="30"/>
          <w:sz w:val="28"/>
          <w:szCs w:val="28"/>
          <w:shd w:val="clear" w:color="auto" w:fill="FFFFFF"/>
          <w:lang w:eastAsia="ru-RU"/>
        </w:rPr>
        <w:pict>
          <v:shape id="Рисунок 26" o:spid="_x0000_i1044" type="#_x0000_t75" style="width:453.35pt;height:337.35pt;visibility:visible">
            <v:imagedata r:id="rId24" o:title=""/>
          </v:shape>
        </w:pict>
      </w:r>
    </w:p>
    <w:p w:rsidR="003E5E48" w:rsidRPr="00207DA5" w:rsidRDefault="003E5E48" w:rsidP="00207D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 xml:space="preserve">В ночь на 25 октября 1917 года в Петрограде началось вооружённое восстание, в ходе которого было свергнуто действующее правительство и власть перешла Советам рабочих и солдатских депутатов. Были захвачены важнейшие объекты — мосты, телеграф, правительственные учреждения, а в 2 часа ночи </w:t>
      </w: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>26 октября был взят Зимний дворец и арестовано Временное правительство.</w: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t>Слайд 21</w:t>
      </w:r>
      <w:r w:rsidR="00207DA5" w:rsidRPr="00207DA5">
        <w:rPr>
          <w:rFonts w:ascii="Times New Roman" w:hAnsi="Times New Roman"/>
          <w:noProof/>
          <w:spacing w:val="30"/>
          <w:sz w:val="28"/>
          <w:szCs w:val="28"/>
          <w:lang w:eastAsia="ru-RU"/>
        </w:rPr>
        <w:pict>
          <v:shape id="Рисунок 27" o:spid="_x0000_i1045" type="#_x0000_t75" style="width:453.35pt;height:338.65pt;visibility:visible">
            <v:imagedata r:id="rId25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>Слайд 22</w:t>
      </w:r>
      <w:r w:rsidR="00207DA5" w:rsidRPr="00207DA5">
        <w:rPr>
          <w:rFonts w:ascii="Times New Roman" w:hAnsi="Times New Roman"/>
          <w:noProof/>
          <w:spacing w:val="30"/>
          <w:sz w:val="28"/>
          <w:szCs w:val="28"/>
          <w:lang w:eastAsia="ru-RU"/>
        </w:rPr>
        <w:pict>
          <v:shape id="Рисунок 28" o:spid="_x0000_i1046" type="#_x0000_t75" style="width:451.35pt;height:335.35pt;visibility:visible">
            <v:imagedata r:id="rId26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>Слайд 23</w:t>
      </w:r>
      <w:r w:rsidR="00207DA5" w:rsidRPr="00207DA5">
        <w:rPr>
          <w:rFonts w:ascii="Times New Roman" w:hAnsi="Times New Roman"/>
          <w:noProof/>
          <w:spacing w:val="30"/>
          <w:sz w:val="28"/>
          <w:szCs w:val="28"/>
          <w:lang w:eastAsia="ru-RU"/>
        </w:rPr>
        <w:pict>
          <v:shape id="Рисунок 29" o:spid="_x0000_i1047" type="#_x0000_t75" style="width:450.65pt;height:338pt;visibility:visible">
            <v:imagedata r:id="rId27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>Слайд 24</w:t>
      </w:r>
      <w:r w:rsidR="00207DA5" w:rsidRPr="00207DA5">
        <w:rPr>
          <w:rFonts w:ascii="Times New Roman" w:hAnsi="Times New Roman"/>
          <w:noProof/>
          <w:spacing w:val="30"/>
          <w:sz w:val="28"/>
          <w:szCs w:val="28"/>
          <w:lang w:eastAsia="ru-RU"/>
        </w:rPr>
        <w:pict>
          <v:shape id="Рисунок 30" o:spid="_x0000_i1048" type="#_x0000_t75" style="width:450.65pt;height:337.35pt;visibility:visible">
            <v:imagedata r:id="rId28" o:title=""/>
          </v:shape>
        </w:pict>
      </w: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</w:pPr>
    </w:p>
    <w:p w:rsidR="003E5E48" w:rsidRPr="00207DA5" w:rsidRDefault="003E5E48" w:rsidP="00207DA5">
      <w:pPr>
        <w:spacing w:after="0" w:line="360" w:lineRule="auto"/>
        <w:rPr>
          <w:rFonts w:ascii="Times New Roman" w:hAnsi="Times New Roman"/>
          <w:spacing w:val="30"/>
        </w:rPr>
      </w:pPr>
      <w:r w:rsidRPr="00207DA5">
        <w:rPr>
          <w:rFonts w:ascii="Times New Roman" w:hAnsi="Times New Roman"/>
          <w:color w:val="000000"/>
          <w:spacing w:val="30"/>
          <w:sz w:val="28"/>
          <w:szCs w:val="28"/>
          <w:shd w:val="clear" w:color="auto" w:fill="FFFFFF"/>
        </w:rPr>
        <w:lastRenderedPageBreak/>
        <w:t>Слайд 25</w:t>
      </w:r>
      <w:bookmarkStart w:id="0" w:name="_GoBack"/>
      <w:r w:rsidR="00207DA5" w:rsidRPr="00207DA5">
        <w:rPr>
          <w:rFonts w:ascii="Times New Roman" w:hAnsi="Times New Roman"/>
          <w:noProof/>
          <w:spacing w:val="30"/>
          <w:lang w:eastAsia="ru-RU"/>
        </w:rPr>
        <w:pict>
          <v:shape id="Рисунок 31" o:spid="_x0000_i1049" type="#_x0000_t75" style="width:452pt;height:336.65pt;visibility:visible">
            <v:imagedata r:id="rId29" o:title=""/>
          </v:shape>
        </w:pict>
      </w:r>
      <w:bookmarkEnd w:id="0"/>
    </w:p>
    <w:sectPr w:rsidR="003E5E48" w:rsidRPr="00207DA5" w:rsidSect="0073206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49C8"/>
    <w:rsid w:val="000A7B78"/>
    <w:rsid w:val="00153662"/>
    <w:rsid w:val="00207DA5"/>
    <w:rsid w:val="003E5E48"/>
    <w:rsid w:val="00443A99"/>
    <w:rsid w:val="00456115"/>
    <w:rsid w:val="005C360B"/>
    <w:rsid w:val="005E3045"/>
    <w:rsid w:val="005E4B0F"/>
    <w:rsid w:val="005F6590"/>
    <w:rsid w:val="005F6AC8"/>
    <w:rsid w:val="00601642"/>
    <w:rsid w:val="00601FC3"/>
    <w:rsid w:val="00644F39"/>
    <w:rsid w:val="00672A9E"/>
    <w:rsid w:val="006C480B"/>
    <w:rsid w:val="00732069"/>
    <w:rsid w:val="007806B0"/>
    <w:rsid w:val="00862AE4"/>
    <w:rsid w:val="00896D50"/>
    <w:rsid w:val="008970E1"/>
    <w:rsid w:val="009A0B01"/>
    <w:rsid w:val="009C4393"/>
    <w:rsid w:val="00A1479B"/>
    <w:rsid w:val="00A2131D"/>
    <w:rsid w:val="00A458CB"/>
    <w:rsid w:val="00AE6A0E"/>
    <w:rsid w:val="00B449C8"/>
    <w:rsid w:val="00D263F2"/>
    <w:rsid w:val="00DE285F"/>
    <w:rsid w:val="00F4749A"/>
    <w:rsid w:val="00F6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6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661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5E4B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4749A"/>
    <w:rPr>
      <w:rFonts w:cs="Times New Roman"/>
    </w:rPr>
  </w:style>
  <w:style w:type="character" w:styleId="a6">
    <w:name w:val="Hyperlink"/>
    <w:uiPriority w:val="99"/>
    <w:rsid w:val="00F4749A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rsid w:val="00F4749A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1139</Words>
  <Characters>6497</Characters>
  <Application>Microsoft Office Word</Application>
  <DocSecurity>0</DocSecurity>
  <Lines>54</Lines>
  <Paragraphs>15</Paragraphs>
  <ScaleCrop>false</ScaleCrop>
  <Company/>
  <LinksUpToDate>false</LinksUpToDate>
  <CharactersWithSpaces>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6</cp:revision>
  <dcterms:created xsi:type="dcterms:W3CDTF">2017-06-26T13:14:00Z</dcterms:created>
  <dcterms:modified xsi:type="dcterms:W3CDTF">2017-06-26T15:25:00Z</dcterms:modified>
</cp:coreProperties>
</file>