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информационный технологий и электроники 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студенческая конференция по истории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Знаменательные даты года»</w:t>
      </w: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апреля 2018 г. </w:t>
      </w:r>
    </w:p>
    <w:p w:rsidR="000D6FC9" w:rsidRDefault="000D6F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6FC9" w:rsidRDefault="00402D46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К 150-летию Максима Горького (1868-1936 гг.).</w:t>
      </w:r>
    </w:p>
    <w:p w:rsidR="000D6FC9" w:rsidRDefault="000D6F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Доклад:</w:t>
      </w: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студентов группы ВТ17Д</w:t>
      </w: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Гусихин (руководитель), О. Костин, Н. Ерёменко</w:t>
      </w: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0D6FC9" w:rsidRDefault="00402D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0D6F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FC9" w:rsidRDefault="00402D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Саров-2018</w:t>
      </w:r>
    </w:p>
    <w:p w:rsidR="000D6FC9" w:rsidRDefault="000D6F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3AD" w:rsidRDefault="00E253AD" w:rsidP="00F25B0B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E253AD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7A135274" wp14:editId="430BB637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Pr="00E253AD" w:rsidRDefault="00402D46" w:rsidP="00E253AD">
      <w:pPr>
        <w:ind w:firstLine="709"/>
        <w:rPr>
          <w:rFonts w:ascii="Times New Roman" w:hAnsi="Times New Roman" w:cs="Times New Roman"/>
          <w:sz w:val="28"/>
        </w:rPr>
      </w:pPr>
      <w:r w:rsidRPr="00E253AD">
        <w:rPr>
          <w:rFonts w:ascii="Times New Roman" w:hAnsi="Times New Roman" w:cs="Times New Roman"/>
          <w:sz w:val="28"/>
        </w:rPr>
        <w:t>Слайд 1</w:t>
      </w:r>
    </w:p>
    <w:p w:rsidR="005B4BE6" w:rsidRDefault="00402D46" w:rsidP="00E253AD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5B4BE6">
        <w:rPr>
          <w:rFonts w:ascii="Times New Roman" w:hAnsi="Times New Roman" w:cs="Times New Roman"/>
          <w:sz w:val="28"/>
        </w:rPr>
        <w:t>Добрый день! Мы представляем доклад о жизни и творчестве Максима Горького.</w:t>
      </w:r>
    </w:p>
    <w:p w:rsidR="00E253AD" w:rsidRDefault="00E253AD" w:rsidP="00F25B0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E253AD">
        <w:rPr>
          <w:rFonts w:ascii="Times New Roman" w:hAnsi="Times New Roman" w:cs="Times New Roman"/>
          <w:sz w:val="28"/>
        </w:rPr>
        <w:drawing>
          <wp:inline distT="0" distB="0" distL="0" distR="0" wp14:anchorId="1ED4A26B" wp14:editId="49BFE652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Pr="005B4BE6" w:rsidRDefault="00402D46" w:rsidP="005B4BE6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5B4BE6">
        <w:rPr>
          <w:rFonts w:ascii="Times New Roman" w:hAnsi="Times New Roman" w:cs="Times New Roman"/>
          <w:sz w:val="28"/>
        </w:rPr>
        <w:t xml:space="preserve">Слайд 2. </w:t>
      </w:r>
    </w:p>
    <w:p w:rsidR="000D6FC9" w:rsidRDefault="00402D46" w:rsidP="00E253AD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5B4BE6">
        <w:rPr>
          <w:rFonts w:ascii="Times New Roman" w:hAnsi="Times New Roman" w:cs="Times New Roman"/>
          <w:sz w:val="28"/>
        </w:rPr>
        <w:t>На наш взгляд, важно знать биографию известных отечественных писателей.</w:t>
      </w:r>
    </w:p>
    <w:p w:rsidR="00F25B0B" w:rsidRDefault="00F25B0B" w:rsidP="00F25B0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F25B0B">
        <w:rPr>
          <w:rFonts w:ascii="Times New Roman" w:hAnsi="Times New Roman" w:cs="Times New Roman"/>
          <w:sz w:val="28"/>
        </w:rPr>
        <w:drawing>
          <wp:inline distT="0" distB="0" distL="0" distR="0" wp14:anchorId="535577DE" wp14:editId="22E5469C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6FC9" w:rsidRPr="005B4BE6" w:rsidRDefault="00402D46" w:rsidP="00E253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4BE6">
        <w:rPr>
          <w:rFonts w:ascii="Times New Roman" w:hAnsi="Times New Roman" w:cs="Times New Roman"/>
          <w:sz w:val="28"/>
          <w:szCs w:val="28"/>
        </w:rPr>
        <w:t xml:space="preserve">Слайд 3. </w:t>
      </w:r>
    </w:p>
    <w:p w:rsidR="000D6FC9" w:rsidRPr="00E253AD" w:rsidRDefault="00402D46" w:rsidP="00E253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4BE6">
        <w:rPr>
          <w:rFonts w:ascii="Times New Roman" w:hAnsi="Times New Roman" w:cs="Times New Roman"/>
          <w:sz w:val="28"/>
          <w:szCs w:val="28"/>
        </w:rPr>
        <w:t xml:space="preserve">Цель - рассмотреть основные этапы жизни и </w:t>
      </w:r>
      <w:r w:rsidR="00E253AD">
        <w:rPr>
          <w:rFonts w:ascii="Times New Roman" w:hAnsi="Times New Roman" w:cs="Times New Roman"/>
          <w:sz w:val="28"/>
          <w:szCs w:val="28"/>
        </w:rPr>
        <w:t>творчества Максима Горького.</w:t>
      </w:r>
    </w:p>
    <w:p w:rsidR="000D6FC9" w:rsidRPr="00F25B0B" w:rsidRDefault="00402D46" w:rsidP="00F25B0B">
      <w:pPr>
        <w:pStyle w:val="2"/>
        <w:jc w:val="center"/>
        <w:rPr>
          <w:rFonts w:ascii="Times New Roman" w:hAnsi="Times New Roman" w:cs="Times New Roman"/>
          <w:sz w:val="28"/>
        </w:rPr>
      </w:pPr>
      <w:r w:rsidRPr="00F25B0B">
        <w:rPr>
          <w:rFonts w:ascii="Times New Roman" w:hAnsi="Times New Roman" w:cs="Times New Roman"/>
          <w:sz w:val="28"/>
        </w:rPr>
        <w:lastRenderedPageBreak/>
        <w:t>Детство</w:t>
      </w:r>
    </w:p>
    <w:p w:rsidR="00F25B0B" w:rsidRPr="00F25B0B" w:rsidRDefault="00F25B0B" w:rsidP="00F25B0B">
      <w:pPr>
        <w:jc w:val="center"/>
        <w:rPr>
          <w:rFonts w:ascii="Times New Roman" w:hAnsi="Times New Roman" w:cs="Times New Roman"/>
          <w:b/>
          <w:sz w:val="28"/>
        </w:rPr>
      </w:pPr>
      <w:r w:rsidRPr="00F25B0B">
        <w:rPr>
          <w:rFonts w:ascii="Times New Roman" w:hAnsi="Times New Roman" w:cs="Times New Roman"/>
          <w:b/>
          <w:sz w:val="28"/>
        </w:rPr>
        <w:drawing>
          <wp:inline distT="0" distB="0" distL="0" distR="0" wp14:anchorId="653F48CC" wp14:editId="5D87E23A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E253AD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4.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Максим Горький (Алексей Максимович Пешков) родился 28 марта 1868 года в Нижнем Новгороде. Мальчик появился в семье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столяра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Максима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Савватьевича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Пешкова (1840—1871). Мать Алексея звали Варвара Васильевна. Рано овдовев, вторично вышла замуж, умерла 5 августа 1879 года от чахотки.  Алексей провёл детские годы в семье деда Василия Каширина в Нижнем Новгороде. С 11 лет вынужден был зарабатывать. 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Недолго учился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приходской школе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потом, заболев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вынужден был прекратить обучение в школе. Затем два класса отучился в слободском начальном училище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Канавине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где жил с матерью и отчимом.  В автобиографии Пешков отмечал, что в детстве не любил ходить в церковь, но дед заставлял его идти в храм силой, при этом ни про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исповедь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ни про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причащение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упоминается вовсе.  Атеистическое мировоззрение сохранилось у Горького на всю жизнь, уже став маститым писателем, он сказал: «Бог выдуман — и плохо выдуман! — для того, чтобы укрепить власть человека над людьми, и нужен он только человеку-хозяину, а рабочему народу он — явный враг».  Недолго учился в начальном приходском училище для детей из неимущих слоёв. После уроков для пропитания собирал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тряпьё, подворовывал дрова со складов; на уроках Пешкова высмеивали как «ветошника»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нищеброда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 После очередной жалобы одноклассников учителю, что от Пешкова будто бы пахнет помойной ямой и неприятно сидеть рядом с ним, несправедливо обиженный Алексей вскоре бросил училище. Среднего образования не получил, документов для поступления в университет не имел. При этом Пешков обладал сильной волей к обучению и, по свидетельству деда Каширина, «лошадиной» памятью. Пешков много и жадно читал, через несколько лет уверенно изучал и цитировал философов-идеалистов.</w:t>
      </w:r>
    </w:p>
    <w:p w:rsidR="000D6FC9" w:rsidRDefault="00E253AD" w:rsidP="00E253AD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Юность</w:t>
      </w:r>
    </w:p>
    <w:p w:rsidR="00F25B0B" w:rsidRPr="00E253AD" w:rsidRDefault="00F25B0B" w:rsidP="00E253AD">
      <w:pPr>
        <w:pStyle w:val="2"/>
        <w:spacing w:line="360" w:lineRule="auto"/>
        <w:ind w:firstLine="709"/>
        <w:jc w:val="center"/>
        <w:rPr>
          <w:sz w:val="26"/>
        </w:rPr>
      </w:pPr>
      <w:r w:rsidRPr="00F25B0B">
        <w:rPr>
          <w:sz w:val="26"/>
        </w:rPr>
        <w:drawing>
          <wp:inline distT="0" distB="0" distL="0" distR="0" wp14:anchorId="6E5D2C5A" wp14:editId="24AC3A65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5.</w:t>
      </w:r>
    </w:p>
    <w:p w:rsidR="000D6FC9" w:rsidRDefault="00402D46" w:rsidP="00E253A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Летом 1884 года шестнадцатилетний Алексей Пешков отправился в Казань в надежде поступить в университет. В тот год уставом университета было резко сокращено число мест для выходцев из беднейших слоёв, к тому же у Пешкова не было аттестата о среднем образовании.  В это время он познакомился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марксистской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литературой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пропагандистской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работой. В 1887 году потерял бабушку и дедушку: А. И. Каширина скончалась 16 февраля, В. В. Каширин — 1 мая Неустроенность в быту, личные неурядицы привели Горького к душевному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кризису. 12 декабря 1887 года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Казании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Пешков предпринял попытку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самоубийства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прострелив себе из ружья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Пуля застряла в теле, подоспевший сторож-татарин срочно вызвал полицию, и Алексея отправили в больницу, где сделали успешную операцию. Рана оказалась не смертельной, однако она послужила толчком к началу длительной болезни дыхательных органов. Попытку суицида спустя несколько дней Пешков повторил в больнице, внезапно схватив в ординаторской крупную склянку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хлоральгидрата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сделав несколько глотков, после чего был вторично спасён от смерти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промыванием желудка</w:t>
      </w:r>
      <w:r>
        <w:rPr>
          <w:rFonts w:ascii="Times New Roman" w:hAnsi="Times New Roman" w:cs="Times New Roman"/>
          <w:color w:val="000000"/>
          <w:sz w:val="28"/>
          <w:szCs w:val="28"/>
        </w:rPr>
        <w:t>. За попытку самоубийства и отказ от покаяния Казанской духовной консисторией был отлучён от церкви на четыре года.</w:t>
      </w:r>
    </w:p>
    <w:p w:rsidR="00F25B0B" w:rsidRPr="00E253AD" w:rsidRDefault="00F25B0B" w:rsidP="00F25B0B">
      <w:pPr>
        <w:pStyle w:val="Textbody"/>
        <w:spacing w:line="360" w:lineRule="auto"/>
        <w:ind w:firstLine="709"/>
        <w:jc w:val="center"/>
      </w:pPr>
      <w:r w:rsidRPr="00F25B0B">
        <w:drawing>
          <wp:inline distT="0" distB="0" distL="0" distR="0" wp14:anchorId="32ECCD53" wp14:editId="76E0178C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6.</w:t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1888 году вместе с революционером-народником М. 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Ромасем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приезжает в село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Красновидово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Казанью для ведения революционной пропаганды. Был впервые арестован за связь с кружком Н. Е. Федосеева. Находился под постоянным надзором полиции.  В октябре 1888 года поступил сторожем на станцию Добринка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Грязе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-Царицынской железной дороги. </w:t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январе 1889 года, по личному прошению, переведён на станцию Борисоглебск, затем весовщиком на станцию Крутая. Там Алексея застало первое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сильное чувство к дочери начальника станции Марии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Басаргиной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Пешков даже просил руки Марии у её отца, но получил отказ.  </w:t>
      </w:r>
    </w:p>
    <w:p w:rsidR="000D6FC9" w:rsidRDefault="00402D46" w:rsidP="00E253AD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конце 1889 — начале 1890 года познакомился в Нижнем Новгороде с писателем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 Г. Короленко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которому принёс для отзыва своё первое произведение, поэму «Песнь старого дуба». Прочитав поэму, Короленко разнёс её в пух и прах.  В октябре 1889 года впервые был арестован и заключён в нижегородскую тюрьму — это было «эхо» разгрома студенческого движения в Казани; историю первого ареста описал в очерке «Время Короленко». </w:t>
      </w:r>
    </w:p>
    <w:p w:rsidR="00F25B0B" w:rsidRPr="00E253AD" w:rsidRDefault="00F25B0B" w:rsidP="00F25B0B">
      <w:pPr>
        <w:pStyle w:val="Standard0"/>
        <w:spacing w:line="360" w:lineRule="auto"/>
        <w:ind w:firstLine="709"/>
        <w:jc w:val="center"/>
      </w:pPr>
      <w:r w:rsidRPr="00F25B0B">
        <w:drawing>
          <wp:inline distT="0" distB="0" distL="0" distR="0" wp14:anchorId="3B4B4F03" wp14:editId="020030C8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7.</w:t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 лета 1888 по октябрь 1892 года Горький странствовал "по Руси". За четыре года он исходил всю Южную Россию - от Астрахани до Москвы.</w:t>
      </w:r>
    </w:p>
    <w:p w:rsidR="000D6FC9" w:rsidRDefault="00402D46" w:rsidP="005B4BE6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эти годы Горький приобрел немало знакомств в среде творческой интеллигенции, пережил увлечение народничеством, толстовством и социал-демократическими учениями, писал стихи и прозу. В сентябре 1892 года в газете "Кавказ" был напечатан его рассказ "Макар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Чудра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", подписанный псевдонимом "М. Горький".  Псевдоним «Горький» Алексей придумал сам. Впоследствии он говорил Калюжному: «Не писать же мне в литературе — Пешков…». В октябре этого же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года Пешков вернулся в Нижний Новгород. В августе 1894 года по рекомендации Короленко Пешков написал рассказ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Челкаш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о приключениях босяка-контрабандиста.  В 1895 году Короленко посоветовал Пешкову переехать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Самару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где тот стал профессиональным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журналистом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и начал зарабатывать себе на хлеб статьями и очерками — под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псевдонимом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Иегудиил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Хламида. В июньском номере журнала «Русское богатство», наконец, был опубликован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Челкаш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который приносит первую литературную известность своему автору — Максиму Горькому.</w:t>
      </w:r>
    </w:p>
    <w:p w:rsidR="00F25B0B" w:rsidRDefault="00F25B0B" w:rsidP="005B4BE6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5B0B" w:rsidRDefault="00F25B0B" w:rsidP="005B4BE6">
      <w:pPr>
        <w:pStyle w:val="Textbody"/>
        <w:spacing w:after="0" w:line="360" w:lineRule="auto"/>
        <w:ind w:firstLine="709"/>
        <w:jc w:val="both"/>
      </w:pPr>
    </w:p>
    <w:p w:rsidR="000D6FC9" w:rsidRDefault="00402D46" w:rsidP="005B4BE6">
      <w:pPr>
        <w:pStyle w:val="13"/>
      </w:pPr>
      <w:r>
        <w:rPr>
          <w:sz w:val="28"/>
        </w:rPr>
        <w:t>Общественная и литературная деятельность</w:t>
      </w:r>
    </w:p>
    <w:p w:rsidR="000D6FC9" w:rsidRDefault="00F25B0B" w:rsidP="00F25B0B">
      <w:pPr>
        <w:pStyle w:val="Textbody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52432740" wp14:editId="0E19C6A5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8.</w:t>
      </w:r>
    </w:p>
    <w:p w:rsidR="000D6FC9" w:rsidRDefault="00402D46" w:rsidP="005B4BE6">
      <w:pPr>
        <w:pStyle w:val="Textbody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Первые произведения Максима Горького «Макар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Чудра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Челкаш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«Старуха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Изергиль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«Песня о Соколе» (1895), «Бывшие люди» (1897) не отличались большими художественными достоинствами, однако удачно совпали с новыми российскими политическими веяниями. До середины 1890-х левая русская интеллигенция поклонялась народникам, идеализировавшим крестьянство. Но со второй половины этого десятилетия всё большую популярность в радикальных кругах стал получать марксизм.  </w:t>
      </w:r>
    </w:p>
    <w:p w:rsidR="000D6FC9" w:rsidRDefault="00F25B0B" w:rsidP="00F25B0B">
      <w:pPr>
        <w:pStyle w:val="Standard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6CCBB9D8" wp14:editId="0E675E88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Слайд 9. 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1898 вышел первый сборник Горького «Очерки и рассказы».  Общественная и творческая карьера Горького резко пошла на взлёт.  Максим Горький снискал репутацию единственного литературного выразителя интересов рабочего класса, защитника идеи коренного социального, политического и культурного преображения России. Его творчество восхваляли интеллигенты и «сознательные» рабочие. </w:t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Горький выступал как убеждённый сторонник марксистской социал-демократии, открыто враждебной «царизму». В 1901 он написал зовущую к революции «Песню о буревестнике». За это его в том же году арестовали и выслали из Нижнего Новгорода. Максим Горький стал близким другом многих революционеров, в том числе и 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Ленина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 которым впервые встретился в 1902 году. Он прославился еще более, когда разоблачил как автора «Протоколов Сионских мудрецов» сотрудника охранки Матвея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Головинского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Головинскому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 этого пришлось покинуть Россию. </w:t>
      </w:r>
    </w:p>
    <w:p w:rsidR="000D6FC9" w:rsidRDefault="00402D46" w:rsidP="005B4BE6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ctrlcopy"/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 xml:space="preserve">В 1900-1905 гг. творчество Горького становились всё более оптимистичным. Из его произведений этого периода жизни особенно выделяется несколько пьес, тесно связанных с общественными вопросами. Самая известная из них – «На дне».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Поставленная не без цензурных трудностей в Москве (1902), она имела большой успех, а затем давалась по всей Европе и в Соединенных Штатах. Максим Горький всё теснее сближался с политической оппозицией. Во время революции 1905 он подвергся заключению в петербургской Петропавловской крепости за пьесу «Дети Солнца», которая была формально посвящена эпидемии холеры 1862 года, но ясно намекала на текущие события.</w:t>
      </w:r>
    </w:p>
    <w:p w:rsidR="00F25B0B" w:rsidRDefault="00F25B0B" w:rsidP="00F25B0B">
      <w:pPr>
        <w:pStyle w:val="Textbody"/>
        <w:spacing w:line="360" w:lineRule="auto"/>
        <w:ind w:firstLine="709"/>
        <w:jc w:val="center"/>
      </w:pPr>
      <w:r w:rsidRPr="00F25B0B">
        <w:drawing>
          <wp:inline distT="0" distB="0" distL="0" distR="0" wp14:anchorId="35F59340" wp14:editId="1E5AA748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Слайд 10. </w:t>
      </w:r>
    </w:p>
    <w:p w:rsidR="000D6FC9" w:rsidRDefault="00402D46" w:rsidP="005B4BE6">
      <w:pPr>
        <w:pStyle w:val="Textbody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Опасаясь ареста, Алексей Максимович скрылся в Финляндию Потом он отправился в США для сбора средств в поддержку большевицкой партии. Именно во время этой поездки Горький начал писать свой знаменитый роман «Мать», который впервые вышел на английском языке в Лондоне, а потом и на русском (1907). Тема этого весьма тенденциозного произведения – присоединение к революции простой рабочей женщины после ареста её сына.</w:t>
      </w:r>
    </w:p>
    <w:p w:rsidR="000D6FC9" w:rsidRDefault="00402D46" w:rsidP="005B4BE6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Воспользовавшись амнистией, данной к 300-летию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династии Романовых</w:t>
      </w:r>
      <w:r>
        <w:rPr>
          <w:rFonts w:ascii="Times New Roman" w:hAnsi="Times New Roman" w:cs="Times New Roman"/>
          <w:color w:val="000000"/>
          <w:sz w:val="28"/>
          <w:szCs w:val="28"/>
        </w:rPr>
        <w:t>, Горький в 1913 году вернулся в Россию и продолжил активную общественную и литературную деятельность. В этот период жизни он направлял молодых писателей из народа и написал первые две части своей автобиографической трилогии – «Детство» (1914) и «В людях» (1915-1916).</w:t>
      </w:r>
    </w:p>
    <w:p w:rsidR="000D6FC9" w:rsidRDefault="00F25B0B" w:rsidP="00F25B0B">
      <w:pPr>
        <w:pStyle w:val="Standard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317C2970" wp14:editId="76533BFB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Слайд 11. 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 время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Первой Мировой войны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петербургская квартира вновь служила местом собраний большевиков, однако в революционном 1917 его отношения с ними ухудшились. </w:t>
      </w:r>
      <w:r>
        <w:rPr>
          <w:rFonts w:ascii="Times New Roman" w:hAnsi="Times New Roman" w:cs="Times New Roman"/>
          <w:sz w:val="28"/>
        </w:rPr>
        <w:t xml:space="preserve">В 1918 Алексей Максимович написал серию критических заметок в адрес ленинской власти под названием «Несвоевременные мысли», которые были повторно опубликованы в России лишь после распада Советского Союза. Он сравнивал в них Ленина с царём за его бесчеловечную тиранию репрессий в отношении свободы мысли, а также с прославившимся крайним моральным нигилизмом анархистом-заговорщиком 1870-х гг. Сергеем Нечаевым. Однако по мере укрепления большевицкого режима Максим Горький всё больше сникал и всё чаще воздерживался от критики. 31 августа 1918 года, узнав о покушении на Ленина, Горький дал в его адрес телеграмму: «Ужасно огорчены, беспокоимся. Сердечно желаем скорейшего выздоровления, будьте бодры духом». Алексей Максимович добился личной встречи с Лениным, о которой рассказывал так: «Понял, что ошибся, пошёл к Ильичу и откровенно сознался в своей ошибке». </w:t>
      </w:r>
    </w:p>
    <w:p w:rsidR="000D6FC9" w:rsidRDefault="00F25B0B" w:rsidP="00F25B0B">
      <w:pPr>
        <w:pStyle w:val="Standard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54E43744" wp14:editId="0D83D79E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12.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августе 1921 года Горький, несмотря на личное обращение к Ленину, не смог спасти от расстрела чекистами поэта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Николая Гумилева</w:t>
      </w:r>
      <w:r>
        <w:rPr>
          <w:rFonts w:ascii="Times New Roman" w:hAnsi="Times New Roman" w:cs="Times New Roman"/>
          <w:color w:val="000000"/>
          <w:sz w:val="28"/>
          <w:szCs w:val="28"/>
        </w:rPr>
        <w:t>. В октябре того же года писатель покинул большевицкую Россию и завершил третью часть своей автобиографии – «Мои университеты» (1923). После 1928 года Алексей Максимович несколько раз приезжал в Советский Союз, пока не принял предложение Сталина об окончательном возвращении на родину (октябрь 1932). По мнению некоторых литературоведов, причиной возврата были политические убеждения писателя, его давнишние симпатии к большевикам, однако есть и более обоснованное мнение о том, что главную роль здесь сыграло желание Горького избавиться от сделанных во время жизни за границей долгов.</w:t>
      </w:r>
    </w:p>
    <w:p w:rsidR="000D6FC9" w:rsidRDefault="00F25B0B" w:rsidP="00F25B0B">
      <w:pPr>
        <w:pStyle w:val="Standard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E59EFDD" wp14:editId="5374580B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13.</w:t>
      </w:r>
    </w:p>
    <w:p w:rsidR="000D6FC9" w:rsidRDefault="00402D46" w:rsidP="005B4BE6">
      <w:pPr>
        <w:pStyle w:val="Standard0"/>
        <w:spacing w:line="360" w:lineRule="auto"/>
        <w:ind w:firstLine="709"/>
        <w:jc w:val="both"/>
      </w:pPr>
      <w:bookmarkStart w:id="2" w:name="ctrlcopy8"/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Ещё во время посещения СССР в 1929 Максим Горький совершил поездку в Соловецкий лагерь особого назначения и написал хвалебную статью о 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советской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карательной системе</w:t>
      </w:r>
      <w:bookmarkStart w:id="3" w:name="ctrlcopy9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>, хотя получил на Соловках от лагерников подробные сведения о страшных жестокостях, которые там творятся.  На Западе статья Горького о Соловецком лагере вызвала бурную критику, и он стал стыдливо пояснять, что находился под давлением советских цензоров. Отъезд писателя из фашистской Италии и возвращение в СССР были широко использованы коммунистической пропагандой. Незадолго до приезда в Москву Горький опубликовал (март 1932) в советских газетах статью «С кем вы, мастера культуры?». Выдержанная в стиле ленинско-сталинской пропаганды, она призывала писателей, художников и артистов поставить своё творчество на службу коммунистическому движению.</w:t>
      </w:r>
    </w:p>
    <w:p w:rsidR="000D6FC9" w:rsidRDefault="00F25B0B" w:rsidP="00F25B0B">
      <w:pPr>
        <w:pStyle w:val="Standard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B0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A4DC2DB" wp14:editId="0D34A48F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5B4BE6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Слайд 14. </w:t>
      </w:r>
    </w:p>
    <w:p w:rsidR="000D6FC9" w:rsidRDefault="00402D46" w:rsidP="005B4BE6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возвращении в СССР Алексей Максимович получил орден Ленина (1933) и был избран главой Союза советских писателей (1934). Одна из главных московских улиц, Тверская, была переименована в честь писателя, так же, как и его родной город, Нижний Новгород.</w:t>
      </w:r>
    </w:p>
    <w:p w:rsidR="00F25B0B" w:rsidRDefault="00F25B0B" w:rsidP="00F25B0B">
      <w:pPr>
        <w:pStyle w:val="Standard0"/>
        <w:spacing w:line="360" w:lineRule="auto"/>
        <w:ind w:firstLine="709"/>
        <w:jc w:val="center"/>
      </w:pPr>
      <w:r w:rsidRPr="00F25B0B">
        <w:drawing>
          <wp:inline distT="0" distB="0" distL="0" distR="0" wp14:anchorId="325C4E66" wp14:editId="0269078B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0B" w:rsidRDefault="00402D46" w:rsidP="00F25B0B">
      <w:pPr>
        <w:pStyle w:val="Standard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15.</w:t>
      </w:r>
    </w:p>
    <w:p w:rsidR="00F25B0B" w:rsidRDefault="00F25B0B" w:rsidP="00F25B0B">
      <w:pPr>
        <w:pStyle w:val="Standard0"/>
        <w:spacing w:line="360" w:lineRule="auto"/>
        <w:ind w:firstLine="709"/>
        <w:jc w:val="center"/>
      </w:pPr>
      <w:r w:rsidRPr="00F25B0B">
        <w:drawing>
          <wp:inline distT="0" distB="0" distL="0" distR="0" wp14:anchorId="395EE87A" wp14:editId="45E4BEFA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C9" w:rsidRDefault="00402D46" w:rsidP="00F25B0B">
      <w:pPr>
        <w:pStyle w:val="Standard0"/>
        <w:spacing w:line="360" w:lineRule="auto"/>
        <w:ind w:left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16.</w:t>
      </w:r>
    </w:p>
    <w:p w:rsidR="000D6FC9" w:rsidRDefault="00402D46" w:rsidP="00F25B0B">
      <w:pPr>
        <w:pStyle w:val="Standard0"/>
        <w:spacing w:line="360" w:lineRule="auto"/>
        <w:ind w:left="284" w:firstLine="425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за внимание!</w:t>
      </w:r>
    </w:p>
    <w:sectPr w:rsidR="000D6FC9">
      <w:pgSz w:w="11906" w:h="16838"/>
      <w:pgMar w:top="1134" w:right="567" w:bottom="1134" w:left="1418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C9"/>
    <w:rsid w:val="000D6FC9"/>
    <w:rsid w:val="00402D46"/>
    <w:rsid w:val="005B4BE6"/>
    <w:rsid w:val="00E253AD"/>
    <w:rsid w:val="00F2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11A55-F735-451E-A3C1-60A567F2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ans CJK SC Regular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1">
    <w:name w:val="heading 1"/>
    <w:basedOn w:val="a"/>
    <w:qFormat/>
    <w:pPr>
      <w:widowControl w:val="0"/>
      <w:outlineLvl w:val="0"/>
    </w:pPr>
    <w:rPr>
      <w:b/>
      <w:bCs/>
    </w:rPr>
  </w:style>
  <w:style w:type="paragraph" w:styleId="2">
    <w:name w:val="heading 2"/>
    <w:basedOn w:val="a"/>
    <w:link w:val="20"/>
    <w:qFormat/>
    <w:pPr>
      <w:widowControl w:val="0"/>
      <w:spacing w:before="200"/>
      <w:outlineLvl w:val="1"/>
    </w:pPr>
    <w:rPr>
      <w:b/>
      <w:bCs/>
    </w:rPr>
  </w:style>
  <w:style w:type="paragraph" w:styleId="3">
    <w:name w:val="heading 3"/>
    <w:basedOn w:val="a"/>
    <w:qFormat/>
    <w:pPr>
      <w:widowControl w:val="0"/>
      <w:spacing w:before="140"/>
      <w:outlineLvl w:val="2"/>
    </w:pPr>
    <w:rPr>
      <w:b/>
      <w:bCs/>
    </w:rPr>
  </w:style>
  <w:style w:type="paragraph" w:styleId="4">
    <w:name w:val="heading 4"/>
    <w:basedOn w:val="a"/>
    <w:qFormat/>
    <w:pPr>
      <w:widowControl w:val="0"/>
      <w:spacing w:before="120"/>
      <w:outlineLvl w:val="3"/>
    </w:pPr>
    <w:rPr>
      <w:b/>
      <w:bCs/>
      <w:i/>
      <w:iCs/>
    </w:rPr>
  </w:style>
  <w:style w:type="paragraph" w:styleId="5">
    <w:name w:val="heading 5"/>
    <w:basedOn w:val="a"/>
    <w:qFormat/>
    <w:pPr>
      <w:widowControl w:val="0"/>
      <w:spacing w:before="120" w:after="60"/>
      <w:outlineLvl w:val="4"/>
    </w:pPr>
    <w:rPr>
      <w:b/>
      <w:bCs/>
    </w:rPr>
  </w:style>
  <w:style w:type="paragraph" w:styleId="6">
    <w:name w:val="heading 6"/>
    <w:basedOn w:val="a"/>
    <w:qFormat/>
    <w:pPr>
      <w:widowControl w:val="0"/>
      <w:spacing w:before="60" w:after="60"/>
      <w:outlineLvl w:val="5"/>
    </w:pPr>
    <w:rPr>
      <w:b/>
      <w:bCs/>
      <w:i/>
      <w:iCs/>
    </w:rPr>
  </w:style>
  <w:style w:type="paragraph" w:styleId="7">
    <w:name w:val="heading 7"/>
    <w:basedOn w:val="a"/>
    <w:qFormat/>
    <w:pPr>
      <w:widowControl w:val="0"/>
      <w:spacing w:before="60" w:after="60"/>
      <w:outlineLvl w:val="6"/>
    </w:pPr>
    <w:rPr>
      <w:b/>
      <w:bCs/>
    </w:rPr>
  </w:style>
  <w:style w:type="paragraph" w:styleId="8">
    <w:name w:val="heading 8"/>
    <w:basedOn w:val="a"/>
    <w:qFormat/>
    <w:pPr>
      <w:widowControl w:val="0"/>
      <w:spacing w:before="60" w:after="60"/>
      <w:outlineLvl w:val="7"/>
    </w:pPr>
    <w:rPr>
      <w:b/>
      <w:bCs/>
      <w:i/>
      <w:iCs/>
    </w:rPr>
  </w:style>
  <w:style w:type="paragraph" w:styleId="9">
    <w:name w:val="heading 9"/>
    <w:basedOn w:val="a"/>
    <w:qFormat/>
    <w:pPr>
      <w:widowControl w:val="0"/>
      <w:spacing w:before="60" w:after="60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a3">
    <w:name w:val="Выделение жирным"/>
    <w:qFormat/>
    <w:rPr>
      <w:b/>
      <w:bCs/>
    </w:rPr>
  </w:style>
  <w:style w:type="character" w:styleId="a4">
    <w:name w:val="annotation reference"/>
    <w:basedOn w:val="a0"/>
    <w:uiPriority w:val="99"/>
    <w:semiHidden/>
    <w:unhideWhenUsed/>
    <w:qFormat/>
    <w:rsid w:val="003E3CD2"/>
    <w:rPr>
      <w:sz w:val="16"/>
      <w:szCs w:val="16"/>
    </w:rPr>
  </w:style>
  <w:style w:type="character" w:customStyle="1" w:styleId="a5">
    <w:name w:val="Текст примечания Знак"/>
    <w:basedOn w:val="a0"/>
    <w:uiPriority w:val="99"/>
    <w:semiHidden/>
    <w:qFormat/>
    <w:rsid w:val="003E3CD2"/>
    <w:rPr>
      <w:rFonts w:cs="Mangal"/>
      <w:sz w:val="20"/>
      <w:szCs w:val="18"/>
    </w:rPr>
  </w:style>
  <w:style w:type="character" w:customStyle="1" w:styleId="a6">
    <w:name w:val="Тема примечания Знак"/>
    <w:basedOn w:val="a5"/>
    <w:uiPriority w:val="99"/>
    <w:semiHidden/>
    <w:qFormat/>
    <w:rsid w:val="003E3CD2"/>
    <w:rPr>
      <w:rFonts w:cs="Mangal"/>
      <w:b/>
      <w:bCs/>
      <w:sz w:val="20"/>
      <w:szCs w:val="18"/>
    </w:rPr>
  </w:style>
  <w:style w:type="character" w:customStyle="1" w:styleId="a7">
    <w:name w:val="Текст выноски Знак"/>
    <w:basedOn w:val="a0"/>
    <w:uiPriority w:val="99"/>
    <w:semiHidden/>
    <w:qFormat/>
    <w:rsid w:val="003E3CD2"/>
    <w:rPr>
      <w:rFonts w:ascii="Segoe UI" w:hAnsi="Segoe UI" w:cs="Mangal"/>
      <w:sz w:val="18"/>
      <w:szCs w:val="16"/>
    </w:rPr>
  </w:style>
  <w:style w:type="character" w:customStyle="1" w:styleId="Standard">
    <w:name w:val="Standard Знак"/>
    <w:basedOn w:val="a0"/>
    <w:link w:val="Standard"/>
    <w:qFormat/>
    <w:rsid w:val="00DC7792"/>
  </w:style>
  <w:style w:type="character" w:customStyle="1" w:styleId="Heading">
    <w:name w:val="Heading Знак"/>
    <w:basedOn w:val="Standard"/>
    <w:link w:val="Heading"/>
    <w:qFormat/>
    <w:rsid w:val="00DC7792"/>
    <w:rPr>
      <w:rFonts w:ascii="Liberation Sans" w:hAnsi="Liberation Sans"/>
      <w:sz w:val="28"/>
      <w:szCs w:val="28"/>
    </w:rPr>
  </w:style>
  <w:style w:type="character" w:customStyle="1" w:styleId="20">
    <w:name w:val="Заголовок 2 Знак"/>
    <w:basedOn w:val="Heading"/>
    <w:link w:val="2"/>
    <w:qFormat/>
    <w:rsid w:val="00DC7792"/>
    <w:rPr>
      <w:rFonts w:ascii="Liberation Sans" w:hAnsi="Liberation Sans"/>
      <w:b/>
      <w:bCs/>
      <w:sz w:val="28"/>
      <w:szCs w:val="28"/>
    </w:rPr>
  </w:style>
  <w:style w:type="character" w:customStyle="1" w:styleId="10">
    <w:name w:val="Стиль1 Знак"/>
    <w:basedOn w:val="20"/>
    <w:link w:val="10"/>
    <w:qFormat/>
    <w:rsid w:val="00DC7792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"/>
    <w:pPr>
      <w:widowControl w:val="0"/>
    </w:pPr>
  </w:style>
  <w:style w:type="paragraph" w:styleId="ab">
    <w:name w:val="caption"/>
    <w:qFormat/>
    <w:pPr>
      <w:widowControl w:val="0"/>
      <w:suppressLineNumbers/>
      <w:spacing w:before="120" w:after="120"/>
    </w:pPr>
    <w:rPr>
      <w:i/>
      <w:iCs/>
      <w:color w:val="00000A"/>
      <w:sz w:val="24"/>
    </w:rPr>
  </w:style>
  <w:style w:type="paragraph" w:styleId="ac">
    <w:name w:val="index heading"/>
    <w:basedOn w:val="a"/>
    <w:qFormat/>
    <w:pPr>
      <w:suppressLineNumbers/>
    </w:pPr>
  </w:style>
  <w:style w:type="paragraph" w:customStyle="1" w:styleId="11">
    <w:name w:val="Заголовок1"/>
    <w:basedOn w:val="a"/>
    <w:qFormat/>
    <w:pPr>
      <w:keepNext/>
      <w:widowControl w:val="0"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2">
    <w:name w:val="Указатель1"/>
    <w:basedOn w:val="a"/>
    <w:qFormat/>
    <w:pPr>
      <w:widowControl w:val="0"/>
      <w:suppressLineNumbers/>
    </w:pPr>
  </w:style>
  <w:style w:type="paragraph" w:customStyle="1" w:styleId="Standard0">
    <w:name w:val="Standard"/>
    <w:qFormat/>
    <w:rPr>
      <w:color w:val="00000A"/>
      <w:sz w:val="24"/>
    </w:rPr>
  </w:style>
  <w:style w:type="paragraph" w:customStyle="1" w:styleId="Textbody">
    <w:name w:val="Text body"/>
    <w:basedOn w:val="Standard0"/>
    <w:qFormat/>
    <w:pPr>
      <w:spacing w:after="140" w:line="288" w:lineRule="auto"/>
    </w:pPr>
  </w:style>
  <w:style w:type="paragraph" w:styleId="ad">
    <w:name w:val="annotation text"/>
    <w:basedOn w:val="a"/>
    <w:uiPriority w:val="99"/>
    <w:semiHidden/>
    <w:unhideWhenUsed/>
    <w:qFormat/>
    <w:rsid w:val="003E3CD2"/>
    <w:rPr>
      <w:rFonts w:cs="Mangal"/>
      <w:sz w:val="20"/>
      <w:szCs w:val="18"/>
    </w:rPr>
  </w:style>
  <w:style w:type="paragraph" w:styleId="ae">
    <w:name w:val="annotation subject"/>
    <w:basedOn w:val="ad"/>
    <w:uiPriority w:val="99"/>
    <w:semiHidden/>
    <w:unhideWhenUsed/>
    <w:qFormat/>
    <w:rsid w:val="003E3CD2"/>
    <w:rPr>
      <w:b/>
      <w:bCs/>
    </w:rPr>
  </w:style>
  <w:style w:type="paragraph" w:styleId="af">
    <w:name w:val="Balloon Text"/>
    <w:basedOn w:val="a"/>
    <w:uiPriority w:val="99"/>
    <w:semiHidden/>
    <w:unhideWhenUsed/>
    <w:qFormat/>
    <w:rsid w:val="003E3CD2"/>
    <w:rPr>
      <w:rFonts w:ascii="Segoe UI" w:hAnsi="Segoe UI" w:cs="Mangal"/>
      <w:sz w:val="18"/>
      <w:szCs w:val="16"/>
    </w:rPr>
  </w:style>
  <w:style w:type="paragraph" w:styleId="af0">
    <w:name w:val="Revision"/>
    <w:uiPriority w:val="99"/>
    <w:semiHidden/>
    <w:qFormat/>
    <w:rsid w:val="003E3CD2"/>
    <w:rPr>
      <w:rFonts w:cs="Mangal"/>
      <w:color w:val="00000A"/>
      <w:sz w:val="24"/>
      <w:szCs w:val="21"/>
    </w:rPr>
  </w:style>
  <w:style w:type="paragraph" w:customStyle="1" w:styleId="13">
    <w:name w:val="Стиль1"/>
    <w:basedOn w:val="2"/>
    <w:qFormat/>
    <w:rsid w:val="00DC7792"/>
    <w:pPr>
      <w:spacing w:line="360" w:lineRule="auto"/>
      <w:ind w:firstLine="709"/>
      <w:jc w:val="center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F61D7-FD0D-4E8C-AEF0-24A5DA9D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15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28</cp:revision>
  <cp:lastPrinted>2018-04-18T18:35:00Z</cp:lastPrinted>
  <dcterms:created xsi:type="dcterms:W3CDTF">2018-03-17T18:33:00Z</dcterms:created>
  <dcterms:modified xsi:type="dcterms:W3CDTF">2018-06-03T12:45:00Z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