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Министерство науки и высшего образования Российской Федерации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Федеральное государственное автономное образовательное учреждение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высшего образования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Национальный исследовательский ядерный университет «МИФИ»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Саровский физико-технический институт – филиал НИЯУ МИФИ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Физико-технический факультет - ФТФ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Кафедра философии и истории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X</w:t>
      </w:r>
      <w:proofErr w:type="gramStart"/>
      <w:r>
        <w:rPr>
          <w:szCs w:val="28"/>
        </w:rPr>
        <w:t>Х</w:t>
      </w:r>
      <w:proofErr w:type="gramEnd"/>
      <w:r>
        <w:rPr>
          <w:szCs w:val="28"/>
        </w:rPr>
        <w:t>VII студенческая конференция по гуманитарным и социальным наукам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Х</w:t>
      </w:r>
      <w:proofErr w:type="gramStart"/>
      <w:r>
        <w:rPr>
          <w:szCs w:val="28"/>
        </w:rPr>
        <w:t>I</w:t>
      </w:r>
      <w:proofErr w:type="gramEnd"/>
      <w:r>
        <w:rPr>
          <w:szCs w:val="28"/>
        </w:rPr>
        <w:t xml:space="preserve"> студенческая конференция по истории России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«Ядерный университет и духовное наследие Сарова:</w:t>
      </w: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знаменательные даты года»</w:t>
      </w:r>
    </w:p>
    <w:p w:rsidR="008F4901" w:rsidRDefault="00583F58">
      <w:pPr>
        <w:spacing w:line="360" w:lineRule="auto"/>
        <w:jc w:val="center"/>
        <w:rPr>
          <w:szCs w:val="28"/>
        </w:rPr>
      </w:pPr>
      <w:r w:rsidRPr="00750213">
        <w:rPr>
          <w:szCs w:val="28"/>
        </w:rPr>
        <w:t xml:space="preserve">22 </w:t>
      </w:r>
      <w:r>
        <w:rPr>
          <w:szCs w:val="28"/>
        </w:rPr>
        <w:t>мая 2019 г.</w:t>
      </w:r>
    </w:p>
    <w:p w:rsidR="008F4901" w:rsidRDefault="008F4901">
      <w:pPr>
        <w:spacing w:line="360" w:lineRule="auto"/>
        <w:jc w:val="center"/>
        <w:rPr>
          <w:szCs w:val="28"/>
        </w:rPr>
      </w:pPr>
    </w:p>
    <w:p w:rsidR="008F4901" w:rsidRDefault="00583F58">
      <w:pPr>
        <w:spacing w:line="360" w:lineRule="auto"/>
        <w:jc w:val="center"/>
        <w:rPr>
          <w:szCs w:val="28"/>
        </w:rPr>
      </w:pPr>
      <w:r>
        <w:rPr>
          <w:szCs w:val="28"/>
        </w:rPr>
        <w:t>Стахановское движение в СССР в 1930-е годы.</w:t>
      </w:r>
    </w:p>
    <w:p w:rsidR="008F4901" w:rsidRDefault="008F4901">
      <w:pPr>
        <w:spacing w:line="360" w:lineRule="auto"/>
        <w:rPr>
          <w:szCs w:val="28"/>
        </w:rPr>
      </w:pPr>
    </w:p>
    <w:p w:rsidR="008F4901" w:rsidRDefault="00583F58">
      <w:pPr>
        <w:spacing w:line="360" w:lineRule="auto"/>
        <w:jc w:val="right"/>
        <w:rPr>
          <w:szCs w:val="28"/>
        </w:rPr>
      </w:pPr>
      <w:r>
        <w:rPr>
          <w:szCs w:val="28"/>
        </w:rPr>
        <w:t>Доклад:</w:t>
      </w:r>
    </w:p>
    <w:p w:rsidR="008F4901" w:rsidRDefault="00583F58">
      <w:pPr>
        <w:spacing w:line="360" w:lineRule="auto"/>
        <w:jc w:val="right"/>
        <w:rPr>
          <w:szCs w:val="28"/>
        </w:rPr>
      </w:pPr>
      <w:r>
        <w:rPr>
          <w:szCs w:val="28"/>
        </w:rPr>
        <w:t>студентов группы ПМ-18Д</w:t>
      </w:r>
    </w:p>
    <w:p w:rsidR="008F4901" w:rsidRDefault="00583F58">
      <w:pPr>
        <w:spacing w:line="360" w:lineRule="auto"/>
        <w:jc w:val="right"/>
        <w:rPr>
          <w:szCs w:val="28"/>
        </w:rPr>
      </w:pPr>
      <w:r>
        <w:rPr>
          <w:szCs w:val="28"/>
        </w:rPr>
        <w:t xml:space="preserve">В. Михайлович (руководитель), И. </w:t>
      </w:r>
      <w:proofErr w:type="spellStart"/>
      <w:r>
        <w:rPr>
          <w:szCs w:val="28"/>
        </w:rPr>
        <w:t>Наумушкина</w:t>
      </w:r>
      <w:proofErr w:type="spellEnd"/>
      <w:r>
        <w:rPr>
          <w:szCs w:val="28"/>
        </w:rPr>
        <w:t>, Ю. Логиновой</w:t>
      </w:r>
    </w:p>
    <w:p w:rsidR="008F4901" w:rsidRDefault="00583F58">
      <w:pPr>
        <w:spacing w:line="360" w:lineRule="auto"/>
        <w:jc w:val="right"/>
        <w:rPr>
          <w:szCs w:val="28"/>
        </w:rPr>
      </w:pPr>
      <w:r>
        <w:rPr>
          <w:szCs w:val="28"/>
        </w:rPr>
        <w:t>Преподаватель:</w:t>
      </w:r>
    </w:p>
    <w:p w:rsidR="008F4901" w:rsidRDefault="00583F58">
      <w:pPr>
        <w:spacing w:line="360" w:lineRule="auto"/>
        <w:jc w:val="right"/>
        <w:rPr>
          <w:szCs w:val="28"/>
        </w:rPr>
      </w:pPr>
      <w:r>
        <w:rPr>
          <w:szCs w:val="28"/>
        </w:rPr>
        <w:t>кандидат исторических наук, доцент</w:t>
      </w:r>
    </w:p>
    <w:p w:rsidR="008F4901" w:rsidRDefault="00583F58">
      <w:pPr>
        <w:spacing w:line="360" w:lineRule="auto"/>
        <w:jc w:val="right"/>
        <w:rPr>
          <w:szCs w:val="28"/>
        </w:rPr>
      </w:pPr>
      <w:r>
        <w:rPr>
          <w:szCs w:val="28"/>
        </w:rPr>
        <w:t>О.В. Савченко</w:t>
      </w:r>
    </w:p>
    <w:p w:rsidR="008F4901" w:rsidRDefault="008F4901">
      <w:pPr>
        <w:spacing w:line="360" w:lineRule="auto"/>
        <w:jc w:val="right"/>
        <w:rPr>
          <w:szCs w:val="28"/>
        </w:rPr>
      </w:pPr>
    </w:p>
    <w:p w:rsidR="008F4901" w:rsidRDefault="008F4901">
      <w:pPr>
        <w:spacing w:line="360" w:lineRule="auto"/>
        <w:jc w:val="right"/>
        <w:rPr>
          <w:szCs w:val="28"/>
        </w:rPr>
      </w:pPr>
    </w:p>
    <w:p w:rsidR="008F4901" w:rsidRDefault="008F4901">
      <w:pPr>
        <w:spacing w:line="360" w:lineRule="auto"/>
        <w:jc w:val="right"/>
        <w:rPr>
          <w:szCs w:val="28"/>
        </w:rPr>
      </w:pPr>
    </w:p>
    <w:p w:rsidR="008F4901" w:rsidRDefault="008F4901">
      <w:pPr>
        <w:spacing w:line="360" w:lineRule="auto"/>
        <w:jc w:val="right"/>
        <w:rPr>
          <w:szCs w:val="28"/>
        </w:rPr>
      </w:pPr>
    </w:p>
    <w:p w:rsidR="008F4901" w:rsidRDefault="008F4901">
      <w:pPr>
        <w:spacing w:line="360" w:lineRule="auto"/>
        <w:jc w:val="right"/>
        <w:rPr>
          <w:szCs w:val="28"/>
        </w:rPr>
      </w:pPr>
    </w:p>
    <w:p w:rsidR="008F4901" w:rsidRDefault="008F4901">
      <w:pPr>
        <w:spacing w:line="360" w:lineRule="auto"/>
        <w:jc w:val="center"/>
        <w:rPr>
          <w:szCs w:val="28"/>
        </w:rPr>
      </w:pPr>
    </w:p>
    <w:p w:rsidR="008F4901" w:rsidRDefault="00583F58">
      <w:pPr>
        <w:spacing w:line="360" w:lineRule="auto"/>
        <w:jc w:val="center"/>
      </w:pPr>
      <w:r>
        <w:rPr>
          <w:szCs w:val="28"/>
        </w:rPr>
        <w:t>Саров-2019</w:t>
      </w:r>
    </w:p>
    <w:p w:rsidR="008F4901" w:rsidRDefault="008F4901">
      <w:pPr>
        <w:spacing w:line="360" w:lineRule="auto"/>
        <w:jc w:val="center"/>
      </w:pPr>
    </w:p>
    <w:p w:rsidR="008F4901" w:rsidRDefault="008F4901">
      <w:pPr>
        <w:spacing w:line="360" w:lineRule="auto"/>
        <w:ind w:firstLine="709"/>
        <w:rPr>
          <w:lang w:eastAsia="ru-RU"/>
        </w:rPr>
      </w:pPr>
    </w:p>
    <w:p w:rsidR="008F4901" w:rsidRDefault="00574812">
      <w:pPr>
        <w:spacing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261971C4" wp14:editId="0E28522F">
            <wp:extent cx="5619750" cy="4216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170" cy="421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</w:pPr>
      <w:r>
        <w:t>Слайд 1</w:t>
      </w:r>
    </w:p>
    <w:p w:rsidR="008F4901" w:rsidRDefault="00583F58">
      <w:pPr>
        <w:spacing w:line="360" w:lineRule="auto"/>
        <w:jc w:val="both"/>
      </w:pPr>
      <w:r>
        <w:t>Здравствуйте! Мы хотим представить вам доклад про Стахановское движение.</w:t>
      </w:r>
    </w:p>
    <w:p w:rsidR="008F4901" w:rsidRDefault="00583F58">
      <w:pPr>
        <w:spacing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19050" distR="0">
            <wp:extent cx="5829300" cy="437197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</w:pPr>
      <w:r>
        <w:t>Слайд 2</w:t>
      </w:r>
    </w:p>
    <w:p w:rsidR="008F4901" w:rsidRDefault="00583F58">
      <w:pPr>
        <w:spacing w:line="360" w:lineRule="auto"/>
        <w:ind w:firstLine="709"/>
        <w:jc w:val="both"/>
      </w:pPr>
      <w:r>
        <w:rPr>
          <w:color w:val="000000"/>
          <w:szCs w:val="28"/>
          <w:shd w:val="clear" w:color="auto" w:fill="FFFFFF"/>
        </w:rPr>
        <w:t>Стахановским движением назвали массовое явление, когда новаторы производства добивались рекордов. Это были рабочие, колхозники, инженерно-технические работники.</w:t>
      </w:r>
      <w:r>
        <w:t xml:space="preserve"> В 2019 году исполняется 84 года с начала Стахановского движения в Советской России. Стахановское движение, как движение социалистического соревнования, внесло огромный вклад в ускорение роста производительности труда.</w:t>
      </w:r>
    </w:p>
    <w:p w:rsidR="008F4901" w:rsidRDefault="00583F58">
      <w:pPr>
        <w:spacing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19050" distR="9525">
            <wp:extent cx="5724525" cy="4267200"/>
            <wp:effectExtent l="0" t="0" r="0" b="0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</w:pPr>
      <w:r>
        <w:t>Слайд 3</w:t>
      </w:r>
    </w:p>
    <w:p w:rsidR="008F4901" w:rsidRDefault="00583F58">
      <w:pPr>
        <w:spacing w:line="360" w:lineRule="auto"/>
        <w:ind w:firstLine="709"/>
      </w:pPr>
      <w:r>
        <w:t>Цель нашего доклада – рассмотреть историю Стахановского движения и его итоги.</w:t>
      </w:r>
    </w:p>
    <w:p w:rsidR="008F4901" w:rsidRDefault="00583F58">
      <w:pPr>
        <w:spacing w:line="36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19050" distR="0">
            <wp:extent cx="5829300" cy="4324350"/>
            <wp:effectExtent l="0" t="0" r="0" b="0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8"/>
      </w:pPr>
      <w:r>
        <w:t>Слайд 4</w:t>
      </w:r>
    </w:p>
    <w:p w:rsidR="008F4901" w:rsidRDefault="00583F58">
      <w:pPr>
        <w:spacing w:line="360" w:lineRule="auto"/>
        <w:ind w:firstLine="708"/>
        <w:jc w:val="both"/>
      </w:pPr>
      <w:r>
        <w:t xml:space="preserve">Но прежде чем начать говорить о Стахановском движении, необходимо обратить внимание на другое знаковое событие, произошедшее в Советской России тех лет, а именно на начавшуюся индустриализацию. С 18 по 31 декабря 1925 года в Москве проходил </w:t>
      </w:r>
      <w:r>
        <w:rPr>
          <w:lang w:val="en-US"/>
        </w:rPr>
        <w:t>XIV</w:t>
      </w:r>
      <w:r>
        <w:t xml:space="preserve"> съезд ВК</w:t>
      </w:r>
      <w:proofErr w:type="gramStart"/>
      <w:r>
        <w:t>П(</w:t>
      </w:r>
      <w:proofErr w:type="gramEnd"/>
      <w:r>
        <w:t xml:space="preserve">б), на котором обсуждались перспективы советской экономики. Так, Генеральный секретарь ЦК партии И. В. Сталин назвал одну из главных задач: «превращение страны </w:t>
      </w:r>
      <w:proofErr w:type="gramStart"/>
      <w:r>
        <w:t>из</w:t>
      </w:r>
      <w:proofErr w:type="gramEnd"/>
      <w:r>
        <w:t xml:space="preserve"> аграрной в индустриальную». Принятые на нём решения положили начало превращению СССР в мощную промышленную державу. Т</w:t>
      </w:r>
      <w:r w:rsidR="00615690">
        <w:t>ак, в период с 1928 по 1932 год</w:t>
      </w:r>
      <w:r>
        <w:t xml:space="preserve"> проходила первая пятилетка. </w:t>
      </w:r>
      <w:r w:rsidR="00615690">
        <w:t>Вслед за ней с 1933 по 1937 год</w:t>
      </w:r>
      <w:r>
        <w:t xml:space="preserve"> проходила вторая пятилетка, в самый разгар которой, а именно в августе 1935 года, и началось Стахановское движение.</w:t>
      </w:r>
    </w:p>
    <w:p w:rsidR="008F4901" w:rsidRDefault="00583F58">
      <w:pPr>
        <w:spacing w:line="36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19050" distR="9525">
            <wp:extent cx="5705475" cy="4295775"/>
            <wp:effectExtent l="0" t="0" r="0" b="0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 w:rsidP="00750213">
      <w:pPr>
        <w:spacing w:line="360" w:lineRule="auto"/>
        <w:ind w:firstLine="708"/>
        <w:jc w:val="both"/>
      </w:pPr>
      <w:r>
        <w:t>Слайд 5</w:t>
      </w:r>
    </w:p>
    <w:p w:rsidR="008F4901" w:rsidRDefault="00583F58" w:rsidP="00750213">
      <w:pPr>
        <w:spacing w:line="360" w:lineRule="auto"/>
        <w:ind w:firstLine="708"/>
        <w:jc w:val="both"/>
      </w:pPr>
      <w:r>
        <w:t>Есть много версий того, почему возникло Стахановское движение.</w:t>
      </w:r>
    </w:p>
    <w:p w:rsidR="008F4901" w:rsidRDefault="00583F58" w:rsidP="00750213">
      <w:pPr>
        <w:spacing w:line="360" w:lineRule="auto"/>
        <w:ind w:firstLine="708"/>
        <w:jc w:val="both"/>
      </w:pPr>
      <w:r>
        <w:t xml:space="preserve">Например, сам И. В. Сталин на Первом всесоюзном совещании рабочих и работниц – стахановцев дал своё </w:t>
      </w:r>
      <w:r w:rsidR="00615690">
        <w:t>видение,</w:t>
      </w:r>
      <w:r>
        <w:t xml:space="preserve"> почему возникло Стахановское движение: «Жить стало веселее. А когда ве</w:t>
      </w:r>
      <w:r w:rsidR="00750213">
        <w:t>село живётся, работа спорится».</w:t>
      </w:r>
    </w:p>
    <w:p w:rsidR="008F4901" w:rsidRDefault="00583F58">
      <w:pPr>
        <w:spacing w:line="360" w:lineRule="auto"/>
        <w:ind w:firstLine="709"/>
        <w:jc w:val="both"/>
      </w:pPr>
      <w:r>
        <w:rPr>
          <w:szCs w:val="28"/>
        </w:rPr>
        <w:t xml:space="preserve">Вячеслав Михайлович Молотов в статье газеты </w:t>
      </w:r>
      <w:r w:rsidR="00E856EF">
        <w:rPr>
          <w:szCs w:val="28"/>
        </w:rPr>
        <w:t>«</w:t>
      </w:r>
      <w:r>
        <w:rPr>
          <w:szCs w:val="28"/>
        </w:rPr>
        <w:t>Правда</w:t>
      </w:r>
      <w:r w:rsidR="00E856EF">
        <w:rPr>
          <w:szCs w:val="28"/>
        </w:rPr>
        <w:t>»</w:t>
      </w:r>
      <w:r>
        <w:rPr>
          <w:szCs w:val="28"/>
        </w:rPr>
        <w:t xml:space="preserve"> от 19 ноября 1935 года дал более реалистичную оценку возникновения стахановского движения. Он писал: "Во многих местах непосредственным толчком к высокой производительности труда стахановцев является простой интерес к</w:t>
      </w:r>
      <w:r>
        <w:t xml:space="preserve"> увеличению своего заработка. Это и есть основной стимул стахановского движения. Эти условия личной заинтересованности были созданы лишь в самое последнее время. Дело в том, что еще несколько месяцев тому назад денежный заработок не играл сравнительно большой роли в бюджете рабочего, который в значительной степени был построен на закрытых распределителях, на заводской столовой и пр. Также начавшаяся вводиться уже давно поштучная плата стала доминирующей </w:t>
      </w:r>
      <w:r>
        <w:lastRenderedPageBreak/>
        <w:t>формой зарплаты в промышленности и на транспорте. В той мере, как новая техника создала предпосылку стахановскому движению, поштучная плата в условиях денежной рефор</w:t>
      </w:r>
      <w:r w:rsidR="00E856EF">
        <w:t>мы вызвала это движение к жизни</w:t>
      </w:r>
      <w:r>
        <w:rPr>
          <w:szCs w:val="28"/>
        </w:rPr>
        <w:t>"</w:t>
      </w:r>
      <w:r w:rsidR="00E856EF">
        <w:rPr>
          <w:szCs w:val="28"/>
        </w:rPr>
        <w:t>.</w:t>
      </w:r>
    </w:p>
    <w:p w:rsidR="008F4901" w:rsidRDefault="00583F58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Так как в стране полным ходом шла индустриализация, то руководство СССР в лице </w:t>
      </w:r>
      <w:proofErr w:type="gramStart"/>
      <w:r>
        <w:rPr>
          <w:szCs w:val="28"/>
        </w:rPr>
        <w:t>Председателя Советов народных комиссаров Вячеслава Михайловича Молотова</w:t>
      </w:r>
      <w:proofErr w:type="gramEnd"/>
      <w:r>
        <w:rPr>
          <w:szCs w:val="28"/>
        </w:rPr>
        <w:t xml:space="preserve"> надеялось, что стахановское движение откроет новый «большой скачок» в экономике. В выступлении Молотова было прямо заявлено: это движение «в короткий срок обеспечит нам удвоение и утроение промышленной продукции». Поэтому государство всячески поддерживала энтузиазм рабочих.</w:t>
      </w:r>
    </w:p>
    <w:p w:rsidR="008F4901" w:rsidRDefault="008F4901">
      <w:pPr>
        <w:spacing w:line="360" w:lineRule="auto"/>
        <w:ind w:firstLine="709"/>
        <w:jc w:val="both"/>
      </w:pPr>
    </w:p>
    <w:p w:rsidR="008F4901" w:rsidRDefault="008F4901">
      <w:pPr>
        <w:spacing w:line="360" w:lineRule="auto"/>
        <w:ind w:firstLine="709"/>
        <w:jc w:val="both"/>
      </w:pPr>
    </w:p>
    <w:p w:rsidR="008F4901" w:rsidRDefault="00583F58">
      <w:pPr>
        <w:spacing w:line="360" w:lineRule="auto"/>
        <w:ind w:firstLine="709"/>
        <w:jc w:val="both"/>
        <w:rPr>
          <w:highlight w:val="white"/>
        </w:rPr>
      </w:pPr>
      <w:r>
        <w:rPr>
          <w:noProof/>
          <w:lang w:eastAsia="ru-RU"/>
        </w:rPr>
        <w:drawing>
          <wp:inline distT="0" distB="0" distL="19050" distR="9525">
            <wp:extent cx="5857875" cy="4352925"/>
            <wp:effectExtent l="0" t="0" r="0" b="0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6</w:t>
      </w:r>
    </w:p>
    <w:p w:rsidR="008F4901" w:rsidRDefault="00583F58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3 января 1906 года родился народный герой советского трудового общества Алексей Стаханов - шахтёр-новатор, Герой Социалистического Труда. После его </w:t>
      </w:r>
      <w:r>
        <w:rPr>
          <w:lang w:eastAsia="ru-RU"/>
        </w:rPr>
        <w:lastRenderedPageBreak/>
        <w:t>рекордных выработок в забое по стране прокатилась мощная волна трудовых подвигов.</w:t>
      </w:r>
    </w:p>
    <w:p w:rsidR="008F4901" w:rsidRDefault="00583F58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19050" distR="0">
            <wp:extent cx="5695950" cy="4267200"/>
            <wp:effectExtent l="0" t="0" r="0" b="0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  <w:rPr>
          <w:rFonts w:ascii="Calibri" w:eastAsia="+mn-ea" w:hAnsi="Calibri" w:cs="+mn-cs"/>
          <w:color w:val="000000"/>
          <w:sz w:val="24"/>
          <w:lang w:eastAsia="ru-RU"/>
        </w:rPr>
      </w:pPr>
      <w:r>
        <w:t>Слайд 7</w:t>
      </w:r>
      <w:r>
        <w:rPr>
          <w:rFonts w:ascii="Calibri" w:eastAsia="+mn-ea" w:hAnsi="Calibri" w:cs="+mn-cs"/>
          <w:color w:val="000000"/>
          <w:sz w:val="24"/>
          <w:lang w:eastAsia="ru-RU"/>
        </w:rPr>
        <w:t xml:space="preserve"> </w:t>
      </w:r>
    </w:p>
    <w:p w:rsidR="008F4901" w:rsidRDefault="00583F58">
      <w:pPr>
        <w:spacing w:line="360" w:lineRule="auto"/>
        <w:ind w:firstLine="709"/>
        <w:jc w:val="both"/>
      </w:pPr>
      <w:r>
        <w:t xml:space="preserve">С ранних лет батрачил, был пастухом. Три года учился в сельской школе. С 1927 года работал в </w:t>
      </w:r>
      <w:proofErr w:type="spellStart"/>
      <w:r>
        <w:t>Кадиевке</w:t>
      </w:r>
      <w:proofErr w:type="spellEnd"/>
      <w:r>
        <w:t xml:space="preserve"> на шахте «Центральная-</w:t>
      </w:r>
      <w:proofErr w:type="spellStart"/>
      <w:r>
        <w:t>Ирмино</w:t>
      </w:r>
      <w:proofErr w:type="spellEnd"/>
      <w:r>
        <w:t xml:space="preserve">» в городе </w:t>
      </w:r>
      <w:proofErr w:type="spellStart"/>
      <w:r>
        <w:t>Ирмино</w:t>
      </w:r>
      <w:proofErr w:type="spellEnd"/>
      <w:r>
        <w:t xml:space="preserve"> Луганской области тормозным, коногоном, отбойщиком. С 1933 года работал забойщиком на отбойном молотке.</w:t>
      </w:r>
    </w:p>
    <w:p w:rsidR="008F4901" w:rsidRDefault="00583F58">
      <w:pPr>
        <w:spacing w:line="360" w:lineRule="auto"/>
        <w:ind w:firstLine="709"/>
        <w:jc w:val="both"/>
      </w:pPr>
      <w:r>
        <w:t>В августе 1935 года провёл рекордную смену, добыв 102 тонны, в сентябре того же года повысил рекорд до 227.</w:t>
      </w:r>
    </w:p>
    <w:p w:rsidR="008F4901" w:rsidRDefault="00583F58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19050" distR="9525">
            <wp:extent cx="5800725" cy="4381500"/>
            <wp:effectExtent l="0" t="0" r="0" b="0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8</w:t>
      </w:r>
    </w:p>
    <w:p w:rsidR="008F4901" w:rsidRDefault="00583F58">
      <w:pPr>
        <w:spacing w:line="360" w:lineRule="auto"/>
        <w:ind w:firstLine="709"/>
        <w:jc w:val="both"/>
      </w:pPr>
      <w:r>
        <w:t xml:space="preserve">После рекордной смены А.Г. Стаханов превратился в орудие пропаганды и фактически стал её жертвой: его имя существовало как символ, отдельно от него. Звезда шахтёра закатилась в 1957 году, когда Хрущёв выслал Алексея из Москвы в донбасский город Торез. Там опального героя определили на должность помощника главного инженера шахтоуправления. </w:t>
      </w:r>
    </w:p>
    <w:p w:rsidR="008F4901" w:rsidRDefault="00583F58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19050" distR="9525">
            <wp:extent cx="5667375" cy="4238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9</w:t>
      </w:r>
    </w:p>
    <w:p w:rsidR="008F4901" w:rsidRDefault="00583F58">
      <w:pPr>
        <w:spacing w:line="360" w:lineRule="auto"/>
        <w:ind w:firstLine="709"/>
        <w:jc w:val="both"/>
      </w:pPr>
      <w:r>
        <w:t xml:space="preserve">Стахановское движение мощно </w:t>
      </w:r>
      <w:r w:rsidR="00615690">
        <w:t xml:space="preserve">развилось в СССР и стало почти </w:t>
      </w:r>
      <w:proofErr w:type="gramStart"/>
      <w:r>
        <w:t>обяза</w:t>
      </w:r>
      <w:r w:rsidR="00615690">
        <w:t>тельной</w:t>
      </w:r>
      <w:proofErr w:type="gramEnd"/>
      <w:r>
        <w:t>. Есть цифры статистики, по которым до 25% трудящихся включились в это движение. Однако история сохранила не так много имён героев, в основном, это пионеры движения. Вот каких результатов в установлении производственных рекордов они достигли.</w:t>
      </w:r>
    </w:p>
    <w:p w:rsidR="008F4901" w:rsidRDefault="00615690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579DAD" wp14:editId="388AE7C7">
            <wp:extent cx="6152515" cy="4646295"/>
            <wp:effectExtent l="0" t="0" r="63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10</w:t>
      </w:r>
    </w:p>
    <w:p w:rsidR="008F4901" w:rsidRDefault="00583F58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Николай Степанович </w:t>
      </w:r>
      <w:proofErr w:type="spellStart"/>
      <w:r>
        <w:rPr>
          <w:bCs/>
        </w:rPr>
        <w:t>Смета́нин</w:t>
      </w:r>
      <w:proofErr w:type="spellEnd"/>
      <w:r>
        <w:rPr>
          <w:bCs/>
        </w:rPr>
        <w:t xml:space="preserve"> </w:t>
      </w:r>
    </w:p>
    <w:p w:rsidR="008F4901" w:rsidRDefault="00583F58">
      <w:pPr>
        <w:spacing w:line="360" w:lineRule="auto"/>
        <w:ind w:firstLine="709"/>
        <w:jc w:val="both"/>
        <w:rPr>
          <w:bCs/>
        </w:rPr>
      </w:pPr>
      <w:r>
        <w:rPr>
          <w:bCs/>
        </w:rPr>
        <w:t xml:space="preserve">зачинатель стахановского движения в кожевенно-обувной промышленности. 21 сентября 1935 года сам пошел на стахановский рекорд. </w:t>
      </w:r>
      <w:proofErr w:type="spellStart"/>
      <w:r w:rsidR="00574812">
        <w:rPr>
          <w:bCs/>
        </w:rPr>
        <w:t>Смета́нин</w:t>
      </w:r>
      <w:proofErr w:type="spellEnd"/>
      <w:r>
        <w:rPr>
          <w:bCs/>
        </w:rPr>
        <w:t xml:space="preserve"> перетянул 1400 пар обуви за смену при норме 680 пар. </w:t>
      </w:r>
    </w:p>
    <w:p w:rsidR="008F4901" w:rsidRDefault="00583F58">
      <w:pPr>
        <w:spacing w:line="360" w:lineRule="auto"/>
        <w:ind w:firstLine="709"/>
        <w:jc w:val="both"/>
      </w:pPr>
      <w:r>
        <w:t xml:space="preserve"> </w:t>
      </w:r>
    </w:p>
    <w:p w:rsidR="008F4901" w:rsidRDefault="00615690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2157E42" wp14:editId="7BB4D0D2">
            <wp:extent cx="6152515" cy="461454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11</w:t>
      </w:r>
    </w:p>
    <w:p w:rsidR="008F4901" w:rsidRDefault="00583F58">
      <w:pPr>
        <w:spacing w:line="36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Пётр Фёдорович </w:t>
      </w:r>
      <w:r w:rsidR="00574812">
        <w:rPr>
          <w:b/>
          <w:bCs/>
        </w:rPr>
        <w:t>Кривонос</w:t>
      </w:r>
      <w:r>
        <w:rPr>
          <w:b/>
          <w:bCs/>
        </w:rPr>
        <w:t xml:space="preserve"> </w:t>
      </w:r>
    </w:p>
    <w:p w:rsidR="008F4901" w:rsidRDefault="00583F58">
      <w:pPr>
        <w:spacing w:line="360" w:lineRule="auto"/>
        <w:ind w:firstLine="709"/>
        <w:jc w:val="both"/>
        <w:rPr>
          <w:bCs/>
        </w:rPr>
      </w:pPr>
      <w:r w:rsidRPr="00574812">
        <w:rPr>
          <w:bCs/>
        </w:rPr>
        <w:t>зачинатель с</w:t>
      </w:r>
      <w:r w:rsidR="00574812">
        <w:rPr>
          <w:bCs/>
        </w:rPr>
        <w:t>тахановского движения в железно</w:t>
      </w:r>
      <w:r w:rsidRPr="00574812">
        <w:rPr>
          <w:bCs/>
        </w:rPr>
        <w:t xml:space="preserve">дорожной промышленности. </w:t>
      </w:r>
      <w:r>
        <w:rPr>
          <w:bCs/>
        </w:rPr>
        <w:t xml:space="preserve">В 1935 году, будучи паровозным машинистом, первым на транспорте при вождении грузовых поездов увеличил </w:t>
      </w:r>
      <w:proofErr w:type="spellStart"/>
      <w:r>
        <w:rPr>
          <w:bCs/>
        </w:rPr>
        <w:t>форсировку</w:t>
      </w:r>
      <w:proofErr w:type="spellEnd"/>
      <w:r>
        <w:rPr>
          <w:bCs/>
        </w:rPr>
        <w:t xml:space="preserve"> котла паровоза, благодаря чему техническая скорость была повышена вдвое, до 46-47 км/час.   </w:t>
      </w:r>
    </w:p>
    <w:p w:rsidR="008F4901" w:rsidRDefault="00615690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ADF7775" wp14:editId="338DEE83">
            <wp:extent cx="5867400" cy="43898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0639" cy="43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12</w:t>
      </w:r>
    </w:p>
    <w:p w:rsidR="008F4901" w:rsidRDefault="00583F58">
      <w:pPr>
        <w:spacing w:line="360" w:lineRule="auto"/>
        <w:ind w:firstLine="709"/>
        <w:jc w:val="both"/>
        <w:rPr>
          <w:b/>
          <w:bCs/>
        </w:rPr>
      </w:pPr>
      <w:proofErr w:type="spellStart"/>
      <w:r>
        <w:rPr>
          <w:b/>
          <w:bCs/>
        </w:rPr>
        <w:t>Алекса́ндр</w:t>
      </w:r>
      <w:proofErr w:type="spellEnd"/>
      <w:r>
        <w:rPr>
          <w:b/>
          <w:bCs/>
        </w:rPr>
        <w:t xml:space="preserve"> </w:t>
      </w:r>
      <w:r w:rsidR="00574812">
        <w:rPr>
          <w:b/>
          <w:bCs/>
        </w:rPr>
        <w:t>Харитонович</w:t>
      </w:r>
      <w:r>
        <w:rPr>
          <w:b/>
          <w:bCs/>
        </w:rPr>
        <w:t xml:space="preserve"> </w:t>
      </w:r>
      <w:r w:rsidR="00574812">
        <w:rPr>
          <w:b/>
          <w:bCs/>
        </w:rPr>
        <w:t>Бусыгин</w:t>
      </w:r>
      <w:r>
        <w:rPr>
          <w:b/>
          <w:bCs/>
        </w:rPr>
        <w:t xml:space="preserve"> </w:t>
      </w:r>
    </w:p>
    <w:p w:rsidR="008F4901" w:rsidRDefault="00574812">
      <w:pPr>
        <w:spacing w:line="360" w:lineRule="auto"/>
        <w:ind w:firstLine="709"/>
        <w:jc w:val="both"/>
        <w:rPr>
          <w:bCs/>
        </w:rPr>
      </w:pPr>
      <w:r w:rsidRPr="00574812">
        <w:rPr>
          <w:bCs/>
        </w:rPr>
        <w:t xml:space="preserve">Кузнец </w:t>
      </w:r>
      <w:r w:rsidR="00583F58" w:rsidRPr="00574812">
        <w:rPr>
          <w:bCs/>
        </w:rPr>
        <w:t>Горьковского автомобильного за</w:t>
      </w:r>
      <w:r w:rsidRPr="00574812">
        <w:rPr>
          <w:bCs/>
        </w:rPr>
        <w:t xml:space="preserve">вода, зачинатель стахановского движения в </w:t>
      </w:r>
      <w:r w:rsidR="00583F58" w:rsidRPr="00574812">
        <w:rPr>
          <w:bCs/>
        </w:rPr>
        <w:t>машиностроении.</w:t>
      </w:r>
      <w:r w:rsidR="00583F58" w:rsidRPr="00574812">
        <w:rPr>
          <w:bCs/>
          <w:i/>
          <w:iCs/>
        </w:rPr>
        <w:t xml:space="preserve"> </w:t>
      </w:r>
      <w:r w:rsidR="00583F58" w:rsidRPr="00574812">
        <w:rPr>
          <w:bCs/>
        </w:rPr>
        <w:t>Бригада Бусыгина в сентябре 1935 года установила рекорд, отковав за смену 966, затем — 1001 коленчатый вал при</w:t>
      </w:r>
      <w:r w:rsidR="00583F58">
        <w:rPr>
          <w:bCs/>
        </w:rPr>
        <w:t xml:space="preserve"> норме 675 штук. Потом он побил свой рекорд, изготовив 1146 валов. </w:t>
      </w:r>
    </w:p>
    <w:p w:rsidR="008F4901" w:rsidRDefault="00615690">
      <w:pPr>
        <w:spacing w:line="360" w:lineRule="auto"/>
        <w:ind w:firstLine="709"/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93A723" wp14:editId="59B5B335">
            <wp:extent cx="5881575" cy="4438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7211" cy="44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13</w:t>
      </w:r>
    </w:p>
    <w:p w:rsidR="008F4901" w:rsidRDefault="00583F58">
      <w:pPr>
        <w:spacing w:line="360" w:lineRule="auto"/>
        <w:ind w:firstLine="709"/>
        <w:jc w:val="both"/>
      </w:pPr>
      <w:r w:rsidRPr="00574812">
        <w:t>Кубанский</w:t>
      </w:r>
      <w:r w:rsidR="00574812" w:rsidRPr="00574812">
        <w:t xml:space="preserve"> тракторист </w:t>
      </w:r>
      <w:r w:rsidRPr="00574812">
        <w:rPr>
          <w:b/>
          <w:bCs/>
        </w:rPr>
        <w:t xml:space="preserve">Константин Борин </w:t>
      </w:r>
      <w:r w:rsidRPr="00574812">
        <w:t>был Пионером стахановского движения среди комбайнеров.</w:t>
      </w:r>
      <w:r w:rsidRPr="00574812">
        <w:rPr>
          <w:b/>
          <w:bCs/>
          <w:i/>
          <w:iCs/>
        </w:rPr>
        <w:t xml:space="preserve"> </w:t>
      </w:r>
      <w:r w:rsidRPr="00574812">
        <w:t>За сезон 1935</w:t>
      </w:r>
      <w:r>
        <w:t xml:space="preserve"> года он убрал комбайном "Коммунар" 780 гектар при норме 160 гектар, в следующем году - 2040 гектар, в 1937 году - 3240 гектар. </w:t>
      </w:r>
    </w:p>
    <w:p w:rsidR="008F4901" w:rsidRDefault="00583F58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19050" distR="9525">
            <wp:extent cx="5934075" cy="4467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14</w:t>
      </w:r>
    </w:p>
    <w:p w:rsidR="008F4901" w:rsidRDefault="00583F58">
      <w:pPr>
        <w:spacing w:line="360" w:lineRule="auto"/>
        <w:ind w:firstLine="709"/>
        <w:jc w:val="both"/>
      </w:pPr>
      <w:r w:rsidRPr="00574812">
        <w:t>Ткачиха</w:t>
      </w:r>
      <w:r w:rsidR="00574812" w:rsidRPr="00574812">
        <w:t xml:space="preserve"> </w:t>
      </w:r>
      <w:r w:rsidRPr="00574812">
        <w:rPr>
          <w:b/>
          <w:bCs/>
        </w:rPr>
        <w:t>Дуся Виноградова</w:t>
      </w:r>
      <w:r w:rsidR="00574812" w:rsidRPr="00574812">
        <w:rPr>
          <w:b/>
          <w:bCs/>
        </w:rPr>
        <w:t xml:space="preserve"> </w:t>
      </w:r>
      <w:r w:rsidRPr="00574812">
        <w:t>вместе со своей сменщицей Марусей Виноградовой инициаторы стахановского движения</w:t>
      </w:r>
      <w:r w:rsidR="00574812" w:rsidRPr="00574812">
        <w:t xml:space="preserve"> </w:t>
      </w:r>
      <w:r w:rsidRPr="00574812">
        <w:t>многостаночниц в текстильной</w:t>
      </w:r>
      <w:r w:rsidR="00574812" w:rsidRPr="00574812">
        <w:t xml:space="preserve"> </w:t>
      </w:r>
      <w:r w:rsidRPr="00574812">
        <w:t>промышленности.</w:t>
      </w:r>
      <w:r w:rsidR="00574812" w:rsidRPr="00574812">
        <w:t xml:space="preserve"> </w:t>
      </w:r>
      <w:r w:rsidRPr="00574812">
        <w:t>В мае 1935 года они установили всесоюзный</w:t>
      </w:r>
      <w:r>
        <w:t xml:space="preserve"> рекорд - стали обслуживать 70 автоматических станков вместо 16. </w:t>
      </w:r>
    </w:p>
    <w:p w:rsidR="008F4901" w:rsidRDefault="00583F58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19050" distR="9525">
            <wp:extent cx="5762625" cy="4305300"/>
            <wp:effectExtent l="0" t="0" r="0" b="0"/>
            <wp:docPr id="15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15.</w:t>
      </w:r>
    </w:p>
    <w:p w:rsidR="008F4901" w:rsidRDefault="00583F58">
      <w:pPr>
        <w:spacing w:line="360" w:lineRule="auto"/>
        <w:ind w:firstLine="709"/>
        <w:jc w:val="both"/>
      </w:pPr>
      <w:r>
        <w:t>А сейчас мы просмотрим фрагмент из кинофильма «Светлый путь». Прототипом главной героини фильма стала Клавдия Федоровна Сахарова, инициатор стахановского движения в текстильной промышленности. Её сыграла Любовь Орлова.</w:t>
      </w:r>
    </w:p>
    <w:p w:rsidR="008F4901" w:rsidRDefault="00583F58">
      <w:pPr>
        <w:spacing w:line="360" w:lineRule="auto"/>
        <w:ind w:firstLine="709"/>
        <w:jc w:val="both"/>
      </w:pPr>
      <w:r>
        <w:t xml:space="preserve">Ссылка на видео: </w:t>
      </w:r>
      <w:hyperlink r:id="rId23">
        <w:r>
          <w:rPr>
            <w:rStyle w:val="-"/>
          </w:rPr>
          <w:t>https://www.youtube.com/watch?v=Ixpm17pE7f8</w:t>
        </w:r>
      </w:hyperlink>
    </w:p>
    <w:p w:rsidR="008F4901" w:rsidRDefault="00583F58">
      <w:pPr>
        <w:spacing w:line="360" w:lineRule="auto"/>
        <w:ind w:firstLine="709"/>
        <w:jc w:val="both"/>
      </w:pPr>
      <w:r>
        <w:t>Промежуток времени: с 1:00 до 2:30.</w:t>
      </w:r>
    </w:p>
    <w:p w:rsidR="008F4901" w:rsidRDefault="00583F58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19050" distR="9525">
            <wp:extent cx="5819775" cy="4371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</w:pPr>
      <w:r>
        <w:t>Слайд 16</w:t>
      </w:r>
    </w:p>
    <w:p w:rsidR="00574812" w:rsidRPr="00E856EF" w:rsidRDefault="00583F58">
      <w:pPr>
        <w:spacing w:line="360" w:lineRule="auto"/>
        <w:ind w:firstLine="709"/>
        <w:jc w:val="both"/>
      </w:pPr>
      <w:r>
        <w:t xml:space="preserve">Основным итогом стахановского движения, несомненно, является многократное ускорение роста производительности труда и темпы роста непосредственно самого ВВП. Но кроме этого стахановское движение внесло сильное социальное расслоение в рабочем классе. Так, стахановец мог получать в 3 раза больше обычного рабочего. Оценку стахановскому движению также дал Л.Л. Седов. В своей статье он дал положительные и отрицательные стороны стахановского движения. Он отмечал, что рекорды стахановцев не прочны и не показательны с точки зрения роста средней производительности труда, потому что в большинстве случаев они являются результатом чудовищного напряжения, которое рабочий не в состоянии выдержать на протяжении продолжительного </w:t>
      </w:r>
      <w:r w:rsidRPr="00574812">
        <w:t>времени.</w:t>
      </w:r>
    </w:p>
    <w:p w:rsidR="008F4901" w:rsidRDefault="00583F58">
      <w:pPr>
        <w:spacing w:line="360" w:lineRule="auto"/>
        <w:ind w:firstLine="709"/>
        <w:jc w:val="both"/>
      </w:pPr>
      <w:r w:rsidRPr="00574812">
        <w:t>Так, сам А. Г. Стаханов умер 5 ноября 1977 года на 72-м году жизни в психиатрической больнице, куда попал от тяжёлых последствий хронического</w:t>
      </w:r>
      <w:r w:rsidR="00574812" w:rsidRPr="00574812">
        <w:t xml:space="preserve"> </w:t>
      </w:r>
      <w:r w:rsidRPr="00574812">
        <w:lastRenderedPageBreak/>
        <w:t>алкоголизма</w:t>
      </w:r>
      <w:r w:rsidR="00574812" w:rsidRPr="00574812">
        <w:t xml:space="preserve"> </w:t>
      </w:r>
      <w:r w:rsidRPr="00574812">
        <w:t>(рассеянный склероз</w:t>
      </w:r>
      <w:r w:rsidR="00574812" w:rsidRPr="00574812">
        <w:t xml:space="preserve"> с частичной </w:t>
      </w:r>
      <w:r w:rsidRPr="00574812">
        <w:t>потерей памяти,</w:t>
      </w:r>
      <w:r w:rsidR="00574812" w:rsidRPr="00574812">
        <w:t xml:space="preserve"> </w:t>
      </w:r>
      <w:r w:rsidRPr="00574812">
        <w:t>белая горячка), до того пережив ещё и</w:t>
      </w:r>
      <w:r w:rsidR="00574812" w:rsidRPr="00574812">
        <w:t xml:space="preserve"> </w:t>
      </w:r>
      <w:r w:rsidRPr="00574812">
        <w:t>инсульт.</w:t>
      </w:r>
    </w:p>
    <w:p w:rsidR="008F4901" w:rsidRDefault="008F4901">
      <w:pPr>
        <w:spacing w:line="360" w:lineRule="auto"/>
        <w:ind w:firstLine="709"/>
        <w:jc w:val="both"/>
        <w:rPr>
          <w:noProof/>
          <w:lang w:eastAsia="ru-RU"/>
        </w:rPr>
      </w:pPr>
    </w:p>
    <w:p w:rsidR="00E856EF" w:rsidRDefault="00E856EF">
      <w:pPr>
        <w:spacing w:line="360" w:lineRule="auto"/>
        <w:ind w:firstLine="709"/>
        <w:jc w:val="both"/>
        <w:rPr>
          <w:noProof/>
          <w:lang w:eastAsia="ru-RU"/>
        </w:rPr>
      </w:pPr>
    </w:p>
    <w:bookmarkStart w:id="0" w:name="_GoBack"/>
    <w:bookmarkEnd w:id="0"/>
    <w:p w:rsidR="00E856EF" w:rsidRDefault="00E856EF">
      <w:pPr>
        <w:spacing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5pt;height:269.05pt" o:ole="">
            <v:imagedata r:id="rId25" o:title=""/>
          </v:shape>
          <o:OLEObject Type="Embed" ProgID="PowerPoint.Slide.12" ShapeID="_x0000_i1025" DrawAspect="Content" ObjectID="_1622637590" r:id="rId26"/>
        </w:object>
      </w:r>
    </w:p>
    <w:p w:rsidR="00E856EF" w:rsidRDefault="00E856EF">
      <w:pPr>
        <w:spacing w:line="360" w:lineRule="auto"/>
        <w:ind w:firstLine="709"/>
        <w:jc w:val="both"/>
      </w:pPr>
    </w:p>
    <w:p w:rsidR="008F4901" w:rsidRDefault="00583F58">
      <w:pPr>
        <w:spacing w:line="360" w:lineRule="auto"/>
        <w:ind w:firstLine="709"/>
        <w:jc w:val="both"/>
      </w:pPr>
      <w:r>
        <w:t>Слайд 17</w:t>
      </w:r>
    </w:p>
    <w:p w:rsidR="008F4901" w:rsidRDefault="00583F58" w:rsidP="000073E8">
      <w:pPr>
        <w:spacing w:line="360" w:lineRule="auto"/>
        <w:ind w:left="1" w:firstLine="708"/>
        <w:jc w:val="both"/>
      </w:pPr>
      <w:r>
        <w:t>Наш доклад основывался на данных источниках и литературе.</w:t>
      </w:r>
    </w:p>
    <w:p w:rsidR="008F4901" w:rsidRDefault="00583F58">
      <w:pPr>
        <w:spacing w:line="360" w:lineRule="auto"/>
        <w:ind w:firstLine="708"/>
        <w:jc w:val="both"/>
      </w:pPr>
      <w:r>
        <w:rPr>
          <w:noProof/>
          <w:lang w:eastAsia="ru-RU"/>
        </w:rPr>
        <w:lastRenderedPageBreak/>
        <w:drawing>
          <wp:inline distT="0" distB="0" distL="19050" distR="9525">
            <wp:extent cx="5705475" cy="4295775"/>
            <wp:effectExtent l="0" t="0" r="0" b="0"/>
            <wp:docPr id="18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901" w:rsidRDefault="00583F58">
      <w:pPr>
        <w:spacing w:line="360" w:lineRule="auto"/>
        <w:ind w:firstLine="709"/>
        <w:jc w:val="both"/>
        <w:rPr>
          <w:highlight w:val="white"/>
        </w:rPr>
      </w:pPr>
      <w:r>
        <w:rPr>
          <w:shd w:val="clear" w:color="auto" w:fill="FFFFFF"/>
        </w:rPr>
        <w:t>Слайд 18</w:t>
      </w:r>
    </w:p>
    <w:p w:rsidR="008F4901" w:rsidRDefault="00583F58">
      <w:pPr>
        <w:spacing w:line="360" w:lineRule="auto"/>
        <w:ind w:firstLine="709"/>
        <w:jc w:val="both"/>
      </w:pPr>
      <w:r>
        <w:rPr>
          <w:shd w:val="clear" w:color="auto" w:fill="FFFFFF"/>
        </w:rPr>
        <w:t>Спасибо за внимание!</w:t>
      </w:r>
    </w:p>
    <w:sectPr w:rsidR="008F4901">
      <w:headerReference w:type="default" r:id="rId28"/>
      <w:pgSz w:w="11906" w:h="16838"/>
      <w:pgMar w:top="1134" w:right="566" w:bottom="1134" w:left="1418" w:header="709" w:footer="0" w:gutter="0"/>
      <w:cols w:space="720"/>
      <w:formProt w:val="0"/>
      <w:titlePg/>
      <w:docGrid w:linePitch="381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D7B" w:rsidRDefault="00996D7B">
      <w:r>
        <w:separator/>
      </w:r>
    </w:p>
  </w:endnote>
  <w:endnote w:type="continuationSeparator" w:id="0">
    <w:p w:rsidR="00996D7B" w:rsidRDefault="00996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D7B" w:rsidRDefault="00996D7B">
      <w:r>
        <w:separator/>
      </w:r>
    </w:p>
  </w:footnote>
  <w:footnote w:type="continuationSeparator" w:id="0">
    <w:p w:rsidR="00996D7B" w:rsidRDefault="00996D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901" w:rsidRDefault="00583F58">
    <w:pPr>
      <w:pStyle w:val="ae"/>
      <w:jc w:val="right"/>
    </w:pPr>
    <w:r>
      <w:fldChar w:fldCharType="begin"/>
    </w:r>
    <w:r>
      <w:instrText>PAGE</w:instrText>
    </w:r>
    <w:r>
      <w:fldChar w:fldCharType="separate"/>
    </w:r>
    <w:r w:rsidR="00E856EF">
      <w:rPr>
        <w:noProof/>
      </w:rPr>
      <w:t>17</w:t>
    </w:r>
    <w:r>
      <w:fldChar w:fldCharType="end"/>
    </w:r>
  </w:p>
  <w:p w:rsidR="008F4901" w:rsidRDefault="008F4901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F4901"/>
    <w:rsid w:val="000073E8"/>
    <w:rsid w:val="00574812"/>
    <w:rsid w:val="00583F58"/>
    <w:rsid w:val="00615690"/>
    <w:rsid w:val="00750213"/>
    <w:rsid w:val="008F4901"/>
    <w:rsid w:val="00996D7B"/>
    <w:rsid w:val="00B82C74"/>
    <w:rsid w:val="00E8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7B2B"/>
    <w:rPr>
      <w:sz w:val="28"/>
      <w:szCs w:val="24"/>
      <w:lang w:eastAsia="ja-JP"/>
    </w:rPr>
  </w:style>
  <w:style w:type="paragraph" w:styleId="1">
    <w:name w:val="heading 1"/>
    <w:basedOn w:val="a"/>
    <w:qFormat/>
    <w:rsid w:val="00DB7E76"/>
    <w:pPr>
      <w:spacing w:beforeAutospacing="1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qFormat/>
    <w:rsid w:val="00DB7E76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DB7E76"/>
    <w:rPr>
      <w:color w:val="0000FF"/>
      <w:u w:val="single"/>
    </w:rPr>
  </w:style>
  <w:style w:type="character" w:styleId="a3">
    <w:name w:val="Strong"/>
    <w:qFormat/>
    <w:rsid w:val="00B3673E"/>
    <w:rPr>
      <w:b/>
      <w:bCs/>
    </w:rPr>
  </w:style>
  <w:style w:type="character" w:styleId="a4">
    <w:name w:val="FollowedHyperlink"/>
    <w:qFormat/>
    <w:rsid w:val="000E1656"/>
    <w:rPr>
      <w:color w:val="800080"/>
      <w:u w:val="single"/>
    </w:rPr>
  </w:style>
  <w:style w:type="character" w:customStyle="1" w:styleId="a5">
    <w:name w:val="Верхний колонтитул Знак"/>
    <w:uiPriority w:val="99"/>
    <w:qFormat/>
    <w:rsid w:val="005B667B"/>
    <w:rPr>
      <w:sz w:val="28"/>
      <w:szCs w:val="24"/>
      <w:lang w:eastAsia="ja-JP"/>
    </w:rPr>
  </w:style>
  <w:style w:type="character" w:customStyle="1" w:styleId="a6">
    <w:name w:val="Нижний колонтитул Знак"/>
    <w:qFormat/>
    <w:rsid w:val="005B667B"/>
    <w:rPr>
      <w:sz w:val="28"/>
      <w:szCs w:val="24"/>
      <w:lang w:eastAsia="ja-JP"/>
    </w:rPr>
  </w:style>
  <w:style w:type="character" w:customStyle="1" w:styleId="a7">
    <w:name w:val="Текст выноски Знак"/>
    <w:basedOn w:val="a0"/>
    <w:qFormat/>
    <w:rsid w:val="007112AD"/>
    <w:rPr>
      <w:rFonts w:ascii="Tahoma" w:hAnsi="Tahoma" w:cs="Tahoma"/>
      <w:sz w:val="16"/>
      <w:szCs w:val="16"/>
      <w:lang w:eastAsia="ja-JP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 Unicode MS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Arial Unicode MS"/>
    </w:rPr>
  </w:style>
  <w:style w:type="paragraph" w:styleId="ab">
    <w:name w:val="Title"/>
    <w:basedOn w:val="a"/>
    <w:pPr>
      <w:suppressLineNumbers/>
      <w:spacing w:before="120" w:after="120"/>
    </w:pPr>
    <w:rPr>
      <w:rFonts w:cs="Arial Unicode MS"/>
      <w:i/>
      <w:iCs/>
      <w:sz w:val="24"/>
    </w:rPr>
  </w:style>
  <w:style w:type="paragraph" w:styleId="ac">
    <w:name w:val="index heading"/>
    <w:basedOn w:val="a"/>
    <w:qFormat/>
    <w:pPr>
      <w:suppressLineNumbers/>
    </w:pPr>
    <w:rPr>
      <w:rFonts w:cs="Arial Unicode MS"/>
    </w:rPr>
  </w:style>
  <w:style w:type="paragraph" w:styleId="ad">
    <w:name w:val="Normal (Web)"/>
    <w:basedOn w:val="a"/>
    <w:qFormat/>
    <w:rsid w:val="00DB7E76"/>
    <w:pPr>
      <w:spacing w:beforeAutospacing="1" w:afterAutospacing="1"/>
    </w:pPr>
  </w:style>
  <w:style w:type="paragraph" w:styleId="ae">
    <w:name w:val="header"/>
    <w:basedOn w:val="a"/>
    <w:uiPriority w:val="99"/>
    <w:rsid w:val="005B667B"/>
    <w:pPr>
      <w:tabs>
        <w:tab w:val="center" w:pos="4677"/>
        <w:tab w:val="right" w:pos="9355"/>
      </w:tabs>
    </w:pPr>
  </w:style>
  <w:style w:type="paragraph" w:styleId="af">
    <w:name w:val="footer"/>
    <w:basedOn w:val="a"/>
    <w:rsid w:val="005B667B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711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package" Target="embeddings/Microsoft_PowerPoint_Slide1.sldx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Ixpm17pE7f8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D5ADB-4B3D-4D4A-B75A-B77E9E878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19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Биография Солженицына</vt:lpstr>
    </vt:vector>
  </TitlesOfParts>
  <Company>Home</Company>
  <LinksUpToDate>false</LinksUpToDate>
  <CharactersWithSpaces>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Биография Солженицына</dc:title>
  <dc:subject/>
  <dc:creator>Наумушкин Илья</dc:creator>
  <dc:description/>
  <cp:lastModifiedBy>Савченко</cp:lastModifiedBy>
  <cp:revision>11</cp:revision>
  <dcterms:created xsi:type="dcterms:W3CDTF">2019-05-30T19:42:00Z</dcterms:created>
  <dcterms:modified xsi:type="dcterms:W3CDTF">2019-06-21T12:53:00Z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