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C75" w:rsidRPr="0052246D" w:rsidRDefault="00142D22">
      <w:pPr>
        <w:tabs>
          <w:tab w:val="left" w:pos="564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52246D" w:rsidRPr="0052246D" w:rsidRDefault="00142D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автоно</w:t>
      </w:r>
      <w:r w:rsidR="0052246D" w:rsidRPr="0052246D">
        <w:rPr>
          <w:rFonts w:ascii="Times New Roman" w:eastAsia="Times New Roman" w:hAnsi="Times New Roman" w:cs="Times New Roman"/>
          <w:sz w:val="28"/>
          <w:szCs w:val="28"/>
        </w:rPr>
        <w:t>мное образовательное учреждение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Саровский физико-технический институт ‒ филиал НИЯУ МИФИ</w:t>
      </w:r>
    </w:p>
    <w:p w:rsidR="00DB2C75" w:rsidRPr="0052246D" w:rsidRDefault="0052246D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Физико-технический факультет</w:t>
      </w:r>
      <w:bookmarkStart w:id="0" w:name="_GoBack"/>
      <w:bookmarkEnd w:id="0"/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Кафедра философии и истории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>IV студенческая конференция по гуманитарным и социальным наукам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XIII студенческая конференция по социологии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«Социология техники: Техника как Культура»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7 декабря 2022 г.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Доклад по монографии И. М. Дзялошинского</w:t>
      </w:r>
    </w:p>
    <w:p w:rsidR="00DB2C75" w:rsidRPr="0052246D" w:rsidRDefault="00142D2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«Философия цифровой цивилизации и трансформация медиакоммуникаций»</w:t>
      </w:r>
    </w:p>
    <w:p w:rsidR="00DB2C75" w:rsidRPr="0052246D" w:rsidRDefault="00DB2C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Доклад: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Руководитель – А. Пелипенко ТМ30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Д. Гришин, Е. Ерофеев, М. Фадеев, В. Рубцов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ЦТ30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Преподаватель: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 доцент</w:t>
      </w:r>
    </w:p>
    <w:p w:rsidR="00DB2C75" w:rsidRPr="0052246D" w:rsidRDefault="00142D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О.В. Савченко</w:t>
      </w: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DB2C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2C75" w:rsidRPr="0052246D" w:rsidRDefault="00142D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Саров-2022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2246D"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нашем докладе рассмотрена монография Иосифа Михайловича Дзялошинского - российского исследователя проблем коммуникации, профессора кафедры публичной политики Национального исследовательского университета Высшей Школы Экономики в Москве, председателя Совета директоров Независимого института коммуникативистики.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3DBBB56A" wp14:editId="652B66B7">
            <wp:extent cx="6299835" cy="4724400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Слайд 1.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Здравствуйте! Наш доклад посвящен монограф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>ии Ио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>сифа Михайловича Дзялошинского «Философия цифровой цивилизации и трансформация медакоммуникаций».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4D10780F" wp14:editId="0BDAC1C7">
            <wp:extent cx="6299835" cy="4737100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Слайд 2.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Иосиф Михайлович Дзялошинский свою монографию посвящает исследованию связей между цивилизационными процессами глобализации, информатизации и цифровизации с процессами, происходящими в системах коммуникации, опосредованной медиатехнологиями. Данная работа предназначена для специалистов в области медиакоммуникаций, и может быть полезна для студентов технических дисциплин.</w:t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6248991A" wp14:editId="162661ED">
            <wp:extent cx="6299835" cy="4737100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Слайд 3.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Целью нашей работы является рассмотрение монограф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>ии Ио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>сифа Михайловича Дзялошинского.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9876EA7" wp14:editId="3BACE74B">
            <wp:extent cx="6299835" cy="4737100"/>
            <wp:effectExtent l="0" t="0" r="0" b="0"/>
            <wp:docPr id="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Слайд 4.</w:t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Иосиф Михайлович родился 31 июля 1945 году в городе Баку.</w:t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C 1969 по 1979 год, он учился на факультете журналистики Московского государственного университета.</w:t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По окончании аспирантуры работал старшим научным сотрудником в лаборатории анализа средств массовой информации Центрального научно-исследовательского института экономики и информации цветной металлургии.</w:t>
      </w:r>
    </w:p>
    <w:p w:rsidR="00DB2C75" w:rsidRPr="0052246D" w:rsidRDefault="00142D22" w:rsidP="00D579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С февраля 1994 года по июль 1995 года работал в должности начальника Управления анализа и прогнозирования Комитета Российской Федерации по печати. </w:t>
      </w:r>
    </w:p>
    <w:p w:rsidR="00DB2C75" w:rsidRPr="0052246D" w:rsidRDefault="00142D22" w:rsidP="00D579F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В настоящее время Председатель Совета директоров Независимого института коммуникативистики.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7331EDED" wp14:editId="5D819A74">
            <wp:extent cx="6299835" cy="4737100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Слайд 5.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Монография посвящена исследованию связей между общецивилизационными процессами глобализации, информатизации и цифровизации с процессами, происходящими в системах коммуникации, опосредованной медиатехнологиями. Предлагается вписать все эти процессы в контекст категориального аппарата, опирающегося на понятия «личностный мир», «информационно-коммуникационный универсум», «коммуникативные матрицы» и др.</w:t>
      </w:r>
      <w:bookmarkStart w:id="1" w:name="_heading=h.ff7695xxy5h7"/>
      <w:bookmarkEnd w:id="1"/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4gkhftbz3hbx"/>
      <w:bookmarkEnd w:id="2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00F29A2" wp14:editId="70BD0F5B">
            <wp:extent cx="6299835" cy="4737100"/>
            <wp:effectExtent l="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2uhz1av3nca2"/>
      <w:bookmarkEnd w:id="3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6.</w:t>
      </w:r>
    </w:p>
    <w:p w:rsidR="00DB2C75" w:rsidRPr="0052246D" w:rsidRDefault="00142D22" w:rsidP="00D579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В первой главе Иосиф Михайлович выделяет процессы глобализации, информатизации и цифровизации в качестве основных процессов, происходящих в глубинах </w:t>
      </w:r>
      <w:r w:rsidR="00D579F1" w:rsidRPr="0052246D">
        <w:rPr>
          <w:rFonts w:ascii="Times New Roman" w:eastAsia="Times New Roman" w:hAnsi="Times New Roman" w:cs="Times New Roman"/>
          <w:sz w:val="28"/>
          <w:szCs w:val="28"/>
        </w:rPr>
        <w:t>современной цивилизации. Влияние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цифровой цивилизации и социокультурной глобализации на современные медиа, имеют в виду состояние социотехнической оболочки, которая влияет на культуру, понимаемую как совокупность смыслов, ценностей и технологий деятельности. Особое внимание уделено типологическим моделям культуры. Профессор среди общих тенденций современного культурного процесса обозначил следующие: культура перестала быть чем-то стабильным; стала более мозаичной, а также потеряла присущее ей «свойство обязательности».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2002F84B" wp14:editId="2CFC0DD2">
            <wp:extent cx="6299835" cy="473710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egbmxvyerxca"/>
      <w:bookmarkEnd w:id="4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7.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Далее автор использует понятия «информационно-коммуникационный универсум» и «личностный мир», которые позволяют уловить связь между сферой природы, сферой познания и сферой жизни человека. «Информационно-коммуникационный универсум» – это сложная, многоуровневую саморазвивающуюся система, обеспечивающая реализацию всего многообразия коммуникационных отношений в обществе. Он может быть не просто средством взаимодействия людей, но и выступать в роли активного инициатора преобразований внешнего и внутреннего миров человека.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5x4tto7ejicu"/>
      <w:bookmarkEnd w:id="5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CAAEA15" wp14:editId="23E31BB2">
            <wp:extent cx="6299835" cy="4737100"/>
            <wp:effectExtent l="0" t="0" r="0" b="0"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z5wa0dnlw0la"/>
      <w:bookmarkEnd w:id="6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8.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Во второй главе Иосиф Михайлович Дзялошинский, резюмируя научные представления об институте, выделяет пятую сферу, в которой могли бы складываться определенные институты – сферу коммуникаций. К коммуникационному институту автор относит литературу и искусство, музеи, библиотеки и архивы, что вполне коррелируется с духовной сферой жизн</w:t>
      </w:r>
      <w:r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и общества, и кажется определять их только к «коммуникационному институту» неправильно. Выделение автором пятой сферы – «коммуникационного института» – это установление некоего 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>паллиатива до настоящего момента разгадки сути коммуникаций, их истоков и первопричин. Кто знает, когда человечество найдет ответы на интересующие его вопросы касательно информационно-коммуникационного универсума.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AAA3D00" wp14:editId="4FF311D3">
            <wp:extent cx="6299835" cy="47371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y72apwtulobm"/>
      <w:bookmarkEnd w:id="7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9.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7lwdawqg1oj7"/>
      <w:bookmarkEnd w:id="8"/>
      <w:r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Социологами уже давно было определено, что человек имеет некоторый набор социальных ролей, согласно которым индивиду необходимо вести себя соответственно той или иной социальной роли. Существуют также институциональные матрицы. </w:t>
      </w:r>
      <w:r w:rsidR="00A97511"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Иосиф Михайлович обращается</w:t>
      </w:r>
      <w:r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к работе Светланы Георгиевны Кирдиной, которая считала, что «институциональные матрицы – своеобразный генотип общества, который складывается в момент образования государств и на протяжении их развития сохраняет свою природу».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td24008fjlgw"/>
      <w:bookmarkEnd w:id="9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Иосиф Михайлович, говоря о матрицах, опирается на работу </w:t>
      </w:r>
      <w:r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Светланы Георгиевны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, и по-своему трактует институциональные матрицы. Он создал и описал 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>вертикальные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>, горизонтальные, и в добавление к уже существующим матрицам появилась гибридная – смесь вертикальной и горизонтальной матриц.</w:t>
      </w:r>
      <w:bookmarkStart w:id="10" w:name="_heading=h.6ny0xjlp5kgg"/>
      <w:bookmarkEnd w:id="10"/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9ccp203nvxsi"/>
      <w:bookmarkEnd w:id="11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3AFFA9EA" wp14:editId="7D263CD0">
            <wp:extent cx="6299835" cy="4711700"/>
            <wp:effectExtent l="0" t="0" r="0" b="0"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g871m511rupa"/>
      <w:bookmarkEnd w:id="12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10.</w:t>
      </w:r>
    </w:p>
    <w:p w:rsidR="00DB2C75" w:rsidRPr="0052246D" w:rsidRDefault="00142D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EFEFE"/>
        </w:rPr>
      </w:pPr>
      <w:bookmarkStart w:id="13" w:name="_heading=h.w7q9jm366oxk"/>
      <w:bookmarkEnd w:id="13"/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Также Иосиф Михайлович уделяет особое внимание </w:t>
      </w:r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матрицам жизни и </w:t>
      </w:r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коммуникации. По его мнению,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матрицы жизни </w:t>
      </w:r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 представляют собой совокупность знаний, ценностей, норм, обеспечивающих приспособление человека к окружающей среде или преобразование индивидом этой среды в соответствии со своими нуждами, целями и представлениями. Они отражают ту действительность, в которой ранее жили этносы и социальные группы</w:t>
      </w:r>
      <w:r w:rsidR="00D579F1"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и к которым они ранее достаточно эффективно приспосабливались.</w:t>
      </w:r>
    </w:p>
    <w:p w:rsidR="00DB2C75" w:rsidRPr="0052246D" w:rsidRDefault="00142D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bookmarkStart w:id="14" w:name="_heading=h.rer1ner8o62f"/>
      <w:bookmarkEnd w:id="14"/>
      <w:r w:rsidRPr="005224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О матрице коммуникаций Иосиф Михайлович говорит, что она включает в себя базовые элементы теории коммуникации в практическую модель коммуникации "лицом к лицу". Согласно автору - коммуникация подразумевает передачу сообщений от человека к человеку с помощью различных средств. Таким образом, в любой процесс человеческой коммуникации входят три основных элемента: люди, сообщения, средство передачи этих сообщений.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3EF7EA5A" wp14:editId="47E66306">
            <wp:extent cx="6299835" cy="473710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heading=h.7egxzx93czap"/>
      <w:bookmarkEnd w:id="15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11.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Существует также такое понятие как медиаматрица.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Оно более узкое и вмещается в понятие коммуникационной матрицы, так как медиа основаны на коммуникации. Один из характерных примеров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медиаматрицы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журналисткая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матрица.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Иосиф Михайлович разделил два понятия: СМИ и медиа. Главное отличие между ними – способы, пути, механизмы и инструменты информирования множества людей. Если в СМИ это происходит по строгому принципу «сверху вниз», то медиа находится в центре и является посредником в коммуникации.</w:t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eading=h.ucfyso44hatj"/>
      <w:bookmarkEnd w:id="16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6C71BF55" wp14:editId="62C61E22">
            <wp:extent cx="6299835" cy="4724400"/>
            <wp:effectExtent l="0" t="0" r="0" b="0"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eading=h.mtsgzb4v94de"/>
      <w:bookmarkEnd w:id="17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12.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В третьей главе Иосиф Михайлович описывает эффекты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глобализирующейся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коммуникации и выделяет новый подход к медиаобразованию. Что касается позитивных эффектов, обычно выделяют следующие: снимаются границы институтов и культур, повышаются степени свободы личности. Далее уделяется особое внимание негативным эффектам, а именно: вызовам и рискам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глобализирующихся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коммуникаций. В настоящее время сложились несколько основных подходов к поиску способов минимизации возможного вреда, наносимого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массмедиа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eading=h.k5ja0k7c71nj"/>
      <w:bookmarkEnd w:id="18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657EDABC" wp14:editId="4E9A5D13">
            <wp:extent cx="6299835" cy="472440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eading=h.hosdwqd36qnq"/>
      <w:bookmarkEnd w:id="19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13.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eading=h.bus4ewz5rmsu"/>
      <w:bookmarkEnd w:id="20"/>
      <w:r w:rsidRPr="0052246D">
        <w:rPr>
          <w:rFonts w:ascii="Times New Roman" w:eastAsia="Times New Roman" w:hAnsi="Times New Roman" w:cs="Times New Roman"/>
          <w:sz w:val="28"/>
          <w:szCs w:val="28"/>
        </w:rPr>
        <w:t>Есть три направления реализации нового подхода к медиаобразованию.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heading=h.l2amkemia3uc"/>
      <w:bookmarkEnd w:id="21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В первом направлении речь идет о разработке и воплощении в жизнь стратегической модели действий в медиапространстве, реализуемой с помощью политических, 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>экономических и образовательных технологий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2C75" w:rsidRPr="0052246D" w:rsidRDefault="00142D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Во втором направлении – создание новых социальных движений, целью которых является продвижение идей экологии медиапространства в гражданском обществе.</w:t>
      </w:r>
    </w:p>
    <w:p w:rsidR="00DB2C75" w:rsidRPr="0052246D" w:rsidRDefault="00142D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В третьем направлении – формирование инфоэкологического сознания.</w:t>
      </w:r>
      <w:r w:rsidRPr="005224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2246D">
        <w:rPr>
          <w:rFonts w:ascii="Times New Roman" w:eastAsia="Times New Roman" w:hAnsi="Times New Roman" w:cs="Times New Roman"/>
          <w:sz w:val="28"/>
          <w:szCs w:val="28"/>
        </w:rPr>
        <w:t>Решение возникающих в сфере медиа проблем невозможно без повышения социальной ответственности каждого человека за последствия своего воздействия на медиапространство.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12F188A2" wp14:editId="57136373">
            <wp:extent cx="6299835" cy="4724400"/>
            <wp:effectExtent l="0" t="0" r="0" b="0"/>
            <wp:docPr id="1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eading=h.9ig2w7td5oyw"/>
      <w:bookmarkEnd w:id="22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14.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eading=h.8amutqteoe08"/>
      <w:bookmarkEnd w:id="23"/>
      <w:r w:rsidRPr="0052246D">
        <w:rPr>
          <w:rFonts w:ascii="Times New Roman" w:eastAsia="Times New Roman" w:hAnsi="Times New Roman" w:cs="Times New Roman"/>
          <w:sz w:val="28"/>
          <w:szCs w:val="28"/>
        </w:rPr>
        <w:t>Современная цивилизация, с точки зрения обычного человека, выступает в качестве его жизненного мира, понимаемого как сложная многоуровневая система, не зависящая от отдельного человека и чаще всего противостоящая ему.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heading=h.44unb0ddhhl"/>
      <w:bookmarkEnd w:id="24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Иосиф Михайлович Дзялошинский приходит к следующему выводу: «Предстоит радикальная трансформация деятельности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медийных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структур. Журналисты должны перестать рассматривать себя как обслугу власти и бизнеса. Гражданам необходимо увидеть, каким образом они могли бы сыграть свою роль, изменить что-либо, быть услышанными — каким образом они могли бы в большей степени участвовать в общественной жизни». 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heading=h.px9ilvbnrt5t"/>
      <w:bookmarkEnd w:id="25"/>
      <w:r w:rsidRPr="0052246D">
        <w:rPr>
          <w:rFonts w:ascii="Times New Roman" w:eastAsia="Times New Roman" w:hAnsi="Times New Roman" w:cs="Times New Roman"/>
          <w:sz w:val="28"/>
          <w:szCs w:val="28"/>
        </w:rPr>
        <w:t>В заключении хочется отметить, что Дзялошинский настаивает на том, что «притормозить разрушительные тенденции можно только изменив матрицы жизнедеятельности и коммуникации».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1DDB2040" wp14:editId="7A70F92F">
            <wp:extent cx="6299835" cy="4724400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heading=h.hpos9n44u1n8"/>
      <w:bookmarkEnd w:id="26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15.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eading=h.brp6wo29bjo9"/>
      <w:bookmarkEnd w:id="27"/>
      <w:r w:rsidRPr="0052246D">
        <w:rPr>
          <w:rFonts w:ascii="Times New Roman" w:eastAsia="Times New Roman" w:hAnsi="Times New Roman" w:cs="Times New Roman"/>
          <w:sz w:val="28"/>
          <w:szCs w:val="28"/>
        </w:rPr>
        <w:t>Наш доклад основывается на данных источниках и литературе:</w:t>
      </w:r>
    </w:p>
    <w:p w:rsidR="00DB2C75" w:rsidRPr="0052246D" w:rsidRDefault="00142D22">
      <w:pPr>
        <w:widowControl w:val="0"/>
        <w:numPr>
          <w:ilvl w:val="0"/>
          <w:numId w:val="1"/>
        </w:numPr>
        <w:spacing w:after="0" w:line="360" w:lineRule="auto"/>
        <w:ind w:hanging="480"/>
        <w:jc w:val="both"/>
        <w:rPr>
          <w:rFonts w:ascii="Times New Roman" w:eastAsia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Дзялошинский И. М. Философия цифровой цивилизации и трансформация медиакоммуникаций. Челябинск, 2020 // </w:t>
      </w:r>
      <w:hyperlink r:id="rId22">
        <w:r w:rsidRPr="0052246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https://publications.hse.ru/mirror/pubs/share/direct/410338370.pdf</w:t>
        </w:r>
      </w:hyperlink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2C75" w:rsidRPr="0052246D" w:rsidRDefault="00142D22">
      <w:pPr>
        <w:widowControl w:val="0"/>
        <w:numPr>
          <w:ilvl w:val="0"/>
          <w:numId w:val="1"/>
        </w:numPr>
        <w:spacing w:after="0" w:line="360" w:lineRule="auto"/>
        <w:ind w:hanging="480"/>
        <w:jc w:val="both"/>
        <w:rPr>
          <w:rFonts w:ascii="Times New Roman" w:eastAsia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Дзялошинский И. М.,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Пильгун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М.А. </w:t>
      </w:r>
      <w:proofErr w:type="spellStart"/>
      <w:r w:rsidRPr="0052246D">
        <w:rPr>
          <w:rFonts w:ascii="Times New Roman" w:eastAsia="Times New Roman" w:hAnsi="Times New Roman" w:cs="Times New Roman"/>
          <w:sz w:val="28"/>
          <w:szCs w:val="28"/>
        </w:rPr>
        <w:t>Идентичость</w:t>
      </w:r>
      <w:proofErr w:type="spell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российской молодежи. СПб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2017 // </w:t>
      </w:r>
      <w:hyperlink r:id="rId23">
        <w:r w:rsidRPr="0052246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http://dzyalosh.ru/02-01-Auditoriya-Media/Identichnost-Ross-Molodeji.pdf</w:t>
        </w:r>
      </w:hyperlink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2C75" w:rsidRPr="0052246D" w:rsidRDefault="00142D22">
      <w:pPr>
        <w:widowControl w:val="0"/>
        <w:numPr>
          <w:ilvl w:val="0"/>
          <w:numId w:val="1"/>
        </w:numPr>
        <w:spacing w:after="0" w:line="360" w:lineRule="auto"/>
        <w:ind w:hanging="480"/>
        <w:jc w:val="both"/>
        <w:rPr>
          <w:rFonts w:ascii="Times New Roman" w:eastAsia="Times New Roman" w:hAnsi="Times New Roman" w:cs="Times New Roman"/>
        </w:rPr>
      </w:pPr>
      <w:r w:rsidRPr="0052246D">
        <w:rPr>
          <w:rFonts w:ascii="Times New Roman" w:eastAsia="Times New Roman" w:hAnsi="Times New Roman" w:cs="Times New Roman"/>
          <w:sz w:val="28"/>
          <w:szCs w:val="28"/>
        </w:rPr>
        <w:t>Парыгин Б. Д. Социальная психология. Проблемы методологии, истории и теории. СПб</w:t>
      </w:r>
      <w:proofErr w:type="gramStart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1999 // </w:t>
      </w:r>
      <w:hyperlink r:id="rId24">
        <w:r w:rsidRPr="0052246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https://www.koob.ru/parygin/methodology_problems</w:t>
        </w:r>
      </w:hyperlink>
      <w:r w:rsidRPr="0052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246D">
        <w:rPr>
          <w:rFonts w:ascii="Times New Roman" w:hAnsi="Times New Roman" w:cs="Times New Roman"/>
        </w:rPr>
        <w:br w:type="page"/>
      </w:r>
    </w:p>
    <w:p w:rsidR="00DB2C75" w:rsidRPr="0052246D" w:rsidRDefault="00142D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8" w:name="_heading=h.a571lof1xw7k"/>
      <w:bookmarkEnd w:id="28"/>
      <w:r w:rsidRPr="0052246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B147A48" wp14:editId="3BA3FFE3">
            <wp:extent cx="6299835" cy="4724400"/>
            <wp:effectExtent l="0" t="0" r="0" b="0"/>
            <wp:docPr id="1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heading=h.5t0oq0x1in08"/>
      <w:bookmarkEnd w:id="29"/>
      <w:r w:rsidRPr="0052246D">
        <w:rPr>
          <w:rFonts w:ascii="Times New Roman" w:eastAsia="Times New Roman" w:hAnsi="Times New Roman" w:cs="Times New Roman"/>
          <w:sz w:val="28"/>
          <w:szCs w:val="28"/>
        </w:rPr>
        <w:t>Слайд 16.</w:t>
      </w:r>
    </w:p>
    <w:p w:rsidR="00DB2C75" w:rsidRPr="0052246D" w:rsidRDefault="00142D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heading=h.p4po7uc2ldh6"/>
      <w:bookmarkEnd w:id="30"/>
      <w:r w:rsidRPr="0052246D"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</w:p>
    <w:sectPr w:rsidR="00DB2C75" w:rsidRPr="0052246D" w:rsidSect="00D579F1">
      <w:pgSz w:w="11906" w:h="16838"/>
      <w:pgMar w:top="1134" w:right="567" w:bottom="1134" w:left="1418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C3CBB"/>
    <w:multiLevelType w:val="multilevel"/>
    <w:tmpl w:val="1BC82FCC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nsid w:val="7A2B239F"/>
    <w:multiLevelType w:val="multilevel"/>
    <w:tmpl w:val="9ED830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DB2C75"/>
    <w:rsid w:val="00142D22"/>
    <w:rsid w:val="0052246D"/>
    <w:rsid w:val="00A97511"/>
    <w:rsid w:val="00D579F1"/>
    <w:rsid w:val="00DB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98"/>
    <w:pPr>
      <w:spacing w:after="200" w:line="276" w:lineRule="auto"/>
    </w:pPr>
  </w:style>
  <w:style w:type="paragraph" w:styleId="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1622B"/>
    <w:rPr>
      <w:rFonts w:ascii="Tahoma" w:hAnsi="Tahoma" w:cs="Tahoma"/>
      <w:sz w:val="16"/>
      <w:szCs w:val="16"/>
    </w:rPr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200" w:line="276" w:lineRule="auto"/>
    </w:pPr>
  </w:style>
  <w:style w:type="paragraph" w:styleId="ab">
    <w:name w:val="Title"/>
    <w:basedOn w:val="LO-normal"/>
    <w:next w:val="LO-normal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Balloon Text"/>
    <w:basedOn w:val="a"/>
    <w:link w:val="a3"/>
    <w:uiPriority w:val="99"/>
    <w:semiHidden/>
    <w:unhideWhenUsed/>
    <w:qFormat/>
    <w:rsid w:val="00E162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98"/>
    <w:pPr>
      <w:spacing w:after="200" w:line="276" w:lineRule="auto"/>
    </w:pPr>
  </w:style>
  <w:style w:type="paragraph" w:styleId="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1622B"/>
    <w:rPr>
      <w:rFonts w:ascii="Tahoma" w:hAnsi="Tahoma" w:cs="Tahoma"/>
      <w:sz w:val="16"/>
      <w:szCs w:val="16"/>
    </w:rPr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200" w:line="276" w:lineRule="auto"/>
    </w:pPr>
  </w:style>
  <w:style w:type="paragraph" w:styleId="ab">
    <w:name w:val="Title"/>
    <w:basedOn w:val="LO-normal"/>
    <w:next w:val="LO-normal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Balloon Text"/>
    <w:basedOn w:val="a"/>
    <w:link w:val="a3"/>
    <w:uiPriority w:val="99"/>
    <w:semiHidden/>
    <w:unhideWhenUsed/>
    <w:qFormat/>
    <w:rsid w:val="00E162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koob.ru/parygin/methodology_problem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dzyalosh.ru/02-01-Auditoriya-Media/Identichnost-Ross-Molodeji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ublications.hse.ru/mirror/pubs/share/direct/41033837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TvvIuZco9vMFrtzAhMiuw/Ybhmg==">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Oksana</cp:lastModifiedBy>
  <cp:revision>4</cp:revision>
  <dcterms:created xsi:type="dcterms:W3CDTF">2022-11-29T04:45:00Z</dcterms:created>
  <dcterms:modified xsi:type="dcterms:W3CDTF">2022-12-17T11:10:00Z</dcterms:modified>
  <dc:language>ru-RU</dc:language>
</cp:coreProperties>
</file>