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Физико-технический факультет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Факультет информационный технологий и электроники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философии и истории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VIII Саровские молодежные чтения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Всероссийская научно-практическая студенческая конференци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«Ядерный университет и духовное наследие Сарова»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27, 28 ,30 ноября, 1 декабря 2023 г.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VI студенческая конференция по гуманитарным и социальным наукам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СарФТИ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НИЯУ МИФИ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XVI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студенческая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онлайн-конференция по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СарФТИ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НИЯУ МИФИ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«Ядерный университе</w:t>
      </w:r>
      <w:r>
        <w:rPr>
          <w:rFonts w:ascii="Times New Roman" w:eastAsia="Times New Roman" w:hAnsi="Times New Roman" w:cs="Times New Roman"/>
          <w:sz w:val="28"/>
          <w:szCs w:val="28"/>
        </w:rPr>
        <w:t>т и духовное наследие Сарова»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27, 28 ноября 2023 г.</w:t>
      </w:r>
    </w:p>
    <w:p w:rsidR="001F7CA7" w:rsidRDefault="001F7CA7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Повседневная жизнь советских людей в 1970-е годы.</w:t>
      </w:r>
    </w:p>
    <w:p w:rsidR="001F7CA7" w:rsidRDefault="001F7CA7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left="542" w:right="13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7CA7" w:rsidRDefault="001F7CA7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Доклад: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студентов группы ДП-22, ЭП-22, ЭК-22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Егорушиной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Ялышева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С. Солдатова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Преподаватель: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 доцент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О.В. Савченко</w:t>
      </w:r>
    </w:p>
    <w:p w:rsidR="001F7CA7" w:rsidRDefault="001F7CA7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Саров-2023</w:t>
      </w:r>
    </w:p>
    <w:p w:rsidR="001F7CA7" w:rsidRDefault="001F7CA7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right="-607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Аннотация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научных статей, интервью с родственниками и т.д., в ходе работы была рассмотрена повседневная жизнь советских людей в 1970-е годы. Изучили  жилищные условия в 1970-е годы, цены на продукты (жилища, личный транспорт). Также рассмотрели досуг в сво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бодное время.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Затронули тему Дефицита в 1970-е годы, выяснили из-за чего и как он проявлялся.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Выяснили сколько получали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то время, и кем работали.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целом, 1970-1980 годы в СССР означали время плавных перемещений и баланса между стабильностью и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ями, которые впоследствии сыграли важную роль в развитии и распаде Советского Союза.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847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1.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Добрый день!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представляем доклад 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повседневной жизни советских людей в 1970-е годы.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2.</w:t>
      </w:r>
    </w:p>
    <w:p w:rsidR="001F7CA7" w:rsidRDefault="00596FAF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 анализ повседневной жизни советских граждан в 1970-е годы позволит нам лучше понять историю и культуру Советского Союза.</w:t>
      </w:r>
    </w:p>
    <w:p w:rsidR="001F7CA7" w:rsidRDefault="00596FAF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Выделенный период еще не получил должного освещения в научной литературе и требует рассмотрения.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3.</w:t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Наша цель –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рассмотреть повседневную жизнь советских людей в 1970-е гг. На основе работ социологов, ученых, историков, и интервью, которые мы взяли у наших бабушек и дедушек.</w:t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своей монографии «Советская повседневность исторический и социологический аспекты становлен</w:t>
      </w:r>
      <w:r>
        <w:rPr>
          <w:rFonts w:ascii="Times New Roman" w:eastAsia="Times New Roman" w:hAnsi="Times New Roman" w:cs="Times New Roman"/>
          <w:sz w:val="28"/>
          <w:szCs w:val="28"/>
        </w:rPr>
        <w:t>ия» И.Б. Орлов дает следующее определение: «Повседневное» — это то, что происходит каждый день, в силу чего не удивляет. Оно обнаруживается в форме рутины, привычки и многочисленных знакомых явлений.</w:t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>
            <wp:extent cx="6120000" cy="45720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Слайд 4</w:t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По данным переписи численность населения ССС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Р на 15 января 1970 г. составила 241 миллион 748 тысяч человек. 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 xml:space="preserve">Внутренняя политика страны была направлена на укрепление власти и поддержку коммунистической идеологии. Экономическое развитие было основано на индустриализации и коллективизации, что привело 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к росту производства, но также вызвало некоторые проблемы. Социальные изменения включали улучшение жизни населения, расширение доступа к образованию и здравоохранению. Внешняя политика СССР была направлена на укрепление своего влияния в мире и поддержку со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highlight w:val="white"/>
        </w:rPr>
        <w:t>циалистических стран.</w:t>
      </w:r>
      <w:r>
        <w:br w:type="page"/>
      </w:r>
    </w:p>
    <w:p w:rsidR="001F7CA7" w:rsidRDefault="00596FAF">
      <w:pPr>
        <w:widowControl w:val="0"/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highlight w:val="white"/>
          <w:lang w:val="ru-RU"/>
        </w:rPr>
        <w:lastRenderedPageBreak/>
        <w:drawing>
          <wp:inline distT="114300" distB="114300" distL="114300" distR="114300">
            <wp:extent cx="6120000" cy="46101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5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Стремление к комфортной жизни стало одним из базовых идеалов. В ЦК КПСС в 1975 г. отмечалось, что важнейшей государственной задачей являлось устранение серьезных недостатков в жилищном строительстве и культурно-бытовом обслуживании населения. В газете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sz w:val="28"/>
          <w:szCs w:val="28"/>
        </w:rPr>
        <w:t>вда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коммунизма», отмечалось, что с 1974 г. срывались сроки сдачи объектов, строительное управление не наращивало мощности, каждый третий строитель допускал прогулы. Руководители совхозов оправдывали нехватку кадров отсутствием жилья, а сами не осваивали от</w:t>
      </w:r>
      <w:r>
        <w:rPr>
          <w:rFonts w:ascii="Times New Roman" w:eastAsia="Times New Roman" w:hAnsi="Times New Roman" w:cs="Times New Roman"/>
          <w:sz w:val="28"/>
          <w:szCs w:val="28"/>
        </w:rPr>
        <w:t>пускаемые на его строительство средства. В 1974 г. ни одно хозяйство не выполнило плана по строительству жилья, из 5 тыс.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сдано было около 3 тыс. м2.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Сложившееся положение объяснялось беззаботным отношением к строительству со стороны директоров совхозов, партийных комитетов. Качество строительных работ было низким. К середине 1970-х гг. жилищный кризис преодолеть не удалось.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Сфера строительства оказалас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вовлечена в преступные схемы и облачена сетью хищений, присвоения материальных ценностей. Спекуляция жилой площадью, стремление к обогащению, присвоению народного достояния на общем фоне недостатка, нехватки и невозможности приобретения квартир вызывала </w:t>
      </w:r>
      <w:r>
        <w:rPr>
          <w:rFonts w:ascii="Times New Roman" w:eastAsia="Times New Roman" w:hAnsi="Times New Roman" w:cs="Times New Roman"/>
          <w:sz w:val="28"/>
          <w:szCs w:val="28"/>
        </w:rPr>
        <w:t>презрение.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Планировки были такими, что особых дизайнерских изысков не конструировали, а вышеописанный набор мебели мог означать вполне себе комфортную жизнь. Все уважающие себя хозяйки обзаводились хрустальной посудой. Кроме того, хрусталь считался идеальн</w:t>
      </w:r>
      <w:r>
        <w:rPr>
          <w:rFonts w:ascii="Times New Roman" w:eastAsia="Times New Roman" w:hAnsi="Times New Roman" w:cs="Times New Roman"/>
          <w:sz w:val="28"/>
          <w:szCs w:val="28"/>
        </w:rPr>
        <w:t>ым вариантом вложения денег.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Частью интерьера советской квартиры являлись ковры. Они выполняли функцию звукоизоляции стен, а так же в некоторых случаях прикрывали дефекты стены.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“Коммуналка это конечно плохо, но там бесплатно люди жили в ожидании квартиры,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все стояли в очереди на бесплатное жильё” - говорила М.В.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Егорушина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(1956 г.р.).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6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книге “Теория поколений. Необыкновенный Икс”,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изданной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2017 году, Евгения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Шамис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Евгений Никонов говорят: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ТВ-каналов было мало. То же самое касалось и радио. Выбор появлялся при чтении книг – и тут было раздолье. По-настоящему  популярны были библиотеки, абонемент туда лежал в портфеле практически у каждого школьника. Просмотр ТВ ограничивался техническими воз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можностями. Сначала они смотрели фильмы по черно-белым телевизорам, потом появились ламповые цветные, которые довольно часто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барахлили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Каждое утро, слушали за завтраком «Пионерскую зорьку», а также новости и прогноз погоды. Некоторые под аккомпанемент рад</w:t>
      </w:r>
      <w:r>
        <w:rPr>
          <w:rFonts w:ascii="Times New Roman" w:eastAsia="Times New Roman" w:hAnsi="Times New Roman" w:cs="Times New Roman"/>
          <w:sz w:val="28"/>
          <w:szCs w:val="28"/>
        </w:rPr>
        <w:t>иоведущего делали утреннюю гимнастику.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активными были выходные и каникулы. В воскресенье в 9:30 показывали телепередачу «Будильник», в пятницу-субботу (позднее в воскресенье) днем – «В гостях у сказки», ежедневно в 20:00 – «Спокойной ночи, малыши»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конечно, знаковой была программа «Время» в 21:00. программа повторялась на следующий день в 8 утра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Появилось много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радиопередач, ориентированных на детей, в том числе на самых маленьких: «Спокойной ночи, малыши» (1964 г.), «Ералаш» (1974 г.), «В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гостях у сказки» (1976 г.).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847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7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лучших мастеров жанра кинокомедии был ученик Г. Б.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Александро­ва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кинорежиссер Л. И. Гайдай (фильмы «Операция «Ы» и другие приключения Шурика», «Кавказская пленница», «Бриллиантовая рука» и др.).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9F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Были созданы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отечественные телесериалы («Адъютант его превосходительства», 1970,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Ташков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«Семнадцать мгновений весны», 1973,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Лиознова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«Мес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встречи изменить нельзя», 1979,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С.С. Говорухин), их ге</w:t>
      </w:r>
      <w:r>
        <w:rPr>
          <w:rFonts w:ascii="Times New Roman" w:eastAsia="Times New Roman" w:hAnsi="Times New Roman" w:cs="Times New Roman"/>
          <w:sz w:val="28"/>
          <w:szCs w:val="28"/>
        </w:rPr>
        <w:t>рои снискали колоссальную популярность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зрителей.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9FA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</w:rPr>
        <w:t>страна смотрела «Голубой огонек» —  сборные концерты, в которых участвовали  известные артисты и «лучшие  люди страны» — космонавты, передовики  производства, любимые киноактеры  и спортсмены.</w:t>
      </w: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9F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8F9FA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8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4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Авт</w:t>
      </w:r>
      <w:r w:rsidR="00C23685">
        <w:rPr>
          <w:rFonts w:ascii="Times New Roman" w:eastAsia="Times New Roman" w:hAnsi="Times New Roman" w:cs="Times New Roman"/>
          <w:sz w:val="28"/>
          <w:szCs w:val="28"/>
          <w:highlight w:val="white"/>
        </w:rPr>
        <w:t>оры исследования “Дефици</w:t>
      </w:r>
      <w:proofErr w:type="gramStart"/>
      <w:r w:rsidR="00C2368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 в </w:t>
      </w:r>
      <w:r w:rsidR="00C2368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СССР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как это было. Часть 1”, написанная в 2015 году, говорят: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4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Личный автомобиль был мечтой любого советского человека. Хотя в СССР легковые автомобили выпускали ГАЗ («Волга»), завод в Тольятти («Жигули») и АЗЛК («Москвич»)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просто так машину было приобрести нельзя. Заводы СССР не могли удовлетворить спрос населения, к тому же автомобили были предметом экспорта и продавались как в развивающихся, так и в капиталистических странах Европы. Так, например, на экспорт шло более 50% </w:t>
      </w:r>
      <w:r>
        <w:rPr>
          <w:rFonts w:ascii="Times New Roman" w:eastAsia="Times New Roman" w:hAnsi="Times New Roman" w:cs="Times New Roman"/>
          <w:sz w:val="28"/>
          <w:szCs w:val="28"/>
        </w:rPr>
        <w:t>автомашин «Москвич», которых в СССР выпускалось более 100 тысяч в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капля в море для страны с населением в 140 миллионов человек. В 1978 году Советский Союз экспортировал почти 400 тысяч легковых автомобилей – из них 285 тысяч вазовских. 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4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автомашины было не по карману многим гражданам: при средней годовой зарплате в 2 тысячи рублей на автомобиль «Жигули»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стоимостью 8 тысяч копить приходилось годами («Волга» стоила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16 тысяч рублей). Даже накопив на машину за ней все равно надо было встат</w:t>
      </w:r>
      <w:r>
        <w:rPr>
          <w:rFonts w:ascii="Times New Roman" w:eastAsia="Times New Roman" w:hAnsi="Times New Roman" w:cs="Times New Roman"/>
          <w:sz w:val="28"/>
          <w:szCs w:val="28"/>
        </w:rPr>
        <w:t>ь в очередь и после нескольких лет ожидания получить по почте открытку на приобретение автомобиля в специализированном магазине. В связи с этим машины нередко становились предметом спекуляций: их активно продавали в значительно более богатые южные республи</w:t>
      </w:r>
      <w:r>
        <w:rPr>
          <w:rFonts w:ascii="Times New Roman" w:eastAsia="Times New Roman" w:hAnsi="Times New Roman" w:cs="Times New Roman"/>
          <w:sz w:val="28"/>
          <w:szCs w:val="28"/>
        </w:rPr>
        <w:t>ки СССР, такие как Грузия и Армения, где обладание черной «Волгой» было вопросом социального статуса.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9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4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Авт</w:t>
      </w:r>
      <w:r w:rsidR="00F50B63">
        <w:rPr>
          <w:rFonts w:ascii="Times New Roman" w:eastAsia="Times New Roman" w:hAnsi="Times New Roman" w:cs="Times New Roman"/>
          <w:sz w:val="28"/>
          <w:szCs w:val="28"/>
          <w:highlight w:val="white"/>
        </w:rPr>
        <w:t>оры исследования “Дефици</w:t>
      </w:r>
      <w:proofErr w:type="gramStart"/>
      <w:r w:rsidR="00F50B6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 в </w:t>
      </w:r>
      <w:r w:rsidR="00F50B63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СССР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как это было. Часть 1”, написанная в 2015 году, говорят: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как стоило все очень недешево, потребительских кредитов фактически не существовало и за многими вещами приходилось годами «стоять в очереди», стратегию можно было разрабатывать надолго.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Существование среднестатистического человека в условиях дефицита п</w:t>
      </w:r>
      <w:r>
        <w:rPr>
          <w:rFonts w:ascii="Times New Roman" w:eastAsia="Times New Roman" w:hAnsi="Times New Roman" w:cs="Times New Roman"/>
          <w:sz w:val="28"/>
          <w:szCs w:val="28"/>
        </w:rPr>
        <w:t>оходило на постоянную «охоту»: те, кто не смог оказаться включенным в цепочки ВИП-распределения, старались повсюду заводить «полезные связи». Обычно речь шла о директорах магазинов, заведующих отделами в торговых точках, завхозах. Приобретение дефицита час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напоминало секретную операцию – сначала звонок от «своего человека», потом стремительный рейд в магазин, чтобы там, скрываясь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взглядов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прохаживающихся вдоль пустых полок посетителей, полулегально приобрести, зачастую без примерки (если речь шла об 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ежде), «отложенную» для тебя вещь. Очереди – еще один символ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наступавшей эпохи всеобщего дефицита. Они не были еще столь многочисленными и «драматичными», как в эпоху перестройки. Однако советским гражданам мало-помалу приходилось проводить в них все больш</w:t>
      </w:r>
      <w:r>
        <w:rPr>
          <w:rFonts w:ascii="Times New Roman" w:eastAsia="Times New Roman" w:hAnsi="Times New Roman" w:cs="Times New Roman"/>
          <w:sz w:val="28"/>
          <w:szCs w:val="28"/>
        </w:rPr>
        <w:t>е времени.</w:t>
      </w:r>
    </w:p>
    <w:p w:rsidR="001F7CA7" w:rsidRDefault="00596FAF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“В 1979 г. в Москве обычная еда была всегда, а вот за мясом в очередях стояли. Я помню, однажды, очень долго стояла, заболела потом. По талонам мясо и колбасу давали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.” -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вспоминала Л.Н. Лоськова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1958 г.р.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593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10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Понятие дефицита существов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ало во всех сферах жизни. Для приобретения нужных вещей требовались работники продуктовых, овощных, мебельных, обувных и даже книжных магазинов. Шахтёры, сталевары, токари, горняки, нефтяники вполне заслуженно получали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достойную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материальное вознаграждение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Дворники имели возможность быстро получить квартиру, но скрывали свою принадлежность к этой должности. Доярка, свинарка, тракторист популяризировалось государством, имели льготы, неплохие зарплаты.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“Я всю жизнь проработала в торговле, кассиром - контроллером и зарабатывала 97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говорила М.В.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Егорушина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(1956 г.р.).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”Я работал вальщиком в лесу, зарплата была в среднем 300р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говорил А.Р.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Ялышев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(1949 г.р.).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“На улицах не было беспризорных людей, ко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торые ходили по мусорным бакам в поисках еды, как сейчас. Людям организации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которых они работали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предоставляли квартиры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подчеркивала Л.Н. Лоськова (1958 г.р.).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847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11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Средняя продуктовая корзина на месяц составляла около 40-50 рублей, то есть студенту-отличнику приходилось экономить на еде, чтобы позволить себе одежду и поездки в другие города.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Часть расходов на продукты можно было возместить, если сдать пустые бутылки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пункт приёма примерно по 5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15 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опеек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 бутылку, в зависимости от объёма и типа. За пустую майонезную банку давали 3 копейки. На колхозных рынках продукты стоили дороже в полтора-два раза, а иногда и выше, но они были свежее, а выбор больше. В магазинах основ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ные продукты имелись в избытке, 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правило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низкого качества. Некоторые товары были сезонными, и большую часть года отсутствовали в продаже.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Советская мода менялась очень медленно, вариантов одежды в магазинах предлагалось немного. Нужные размеры часто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отсутствовали, поэтому одежду приходилось подшивать самостоятельно. Все ходили практически в одном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том же, но иногда удавалось "достать" что-нибудь эксклюзивное или даже импортное.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Бензин был представлен следующими марками: А-66, А-72, А-76, АИ-93. Сущес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твовал еще авиационный бензин и так называемая топливная смесь для мотоциклов. Средняя стоимость одного литра бензина была около 7 копеек, а один литр нефти стоил 20 копеек.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”Помню, покупала на барахолке модные сапоги-чулки рублей за 80, зимние финские где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-то за 100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небольшим. Если хочешь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что-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модное, то это да, дорого, а простые вещи каждый мог себе позволить. Многие шили вещи в ателье или у частных портних, или сами по журналу” - вспоминала Л.Н. Лоськова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1958 г.р.</w:t>
      </w:r>
      <w:r>
        <w:rPr>
          <w:rFonts w:ascii="Times New Roman" w:eastAsia="Times New Roman" w:hAnsi="Times New Roman" w:cs="Times New Roman"/>
          <w:sz w:val="28"/>
          <w:szCs w:val="28"/>
        </w:rPr>
        <w:t>) про 1979 г.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847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Слайд 12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left" w:pos="921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до</w:t>
      </w:r>
      <w:r>
        <w:rPr>
          <w:rFonts w:ascii="Times New Roman" w:eastAsia="Times New Roman" w:hAnsi="Times New Roman" w:cs="Times New Roman"/>
          <w:sz w:val="28"/>
          <w:szCs w:val="28"/>
        </w:rPr>
        <w:t>клад основывается на данных источниках и литературе: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tabs>
          <w:tab w:val="left" w:pos="10492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Карев И., и т.д., Дефицит в СССР – как это было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асть 1. М., 2015 // </w:t>
      </w:r>
      <w:hyperlink r:id="rId17">
        <w:r>
          <w:rPr>
            <w:rFonts w:ascii="Times New Roman" w:eastAsia="Times New Roman" w:hAnsi="Times New Roman" w:cs="Times New Roman"/>
            <w:color w:val="3C78D8"/>
            <w:sz w:val="28"/>
            <w:szCs w:val="28"/>
          </w:rPr>
          <w:t>https://www.gazeta.ru/infographics/deficit/index5.html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3C78D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Лебина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Н. Б., Мужчина и женщина: Тело, мода, культура. СССР - оттепель. М., 2015 //</w:t>
      </w:r>
      <w:r>
        <w:rPr>
          <w:rFonts w:ascii="Times New Roman" w:eastAsia="Times New Roman" w:hAnsi="Times New Roman" w:cs="Times New Roman"/>
          <w:color w:val="3C78D8"/>
          <w:sz w:val="28"/>
          <w:szCs w:val="28"/>
          <w:highlight w:val="white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3C78D8"/>
            <w:sz w:val="28"/>
            <w:szCs w:val="28"/>
            <w:highlight w:val="white"/>
          </w:rPr>
          <w:t>https://fictionbook.ru/static/trials/10/75/18/10751850.a4.pdf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3C78D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Орлов И. Б., Советская повседневность: исторический и социологический аспекты становления. М., 2010 // </w:t>
      </w:r>
      <w:hyperlink r:id="rId19">
        <w:r>
          <w:rPr>
            <w:rFonts w:ascii="Times New Roman" w:eastAsia="Times New Roman" w:hAnsi="Times New Roman" w:cs="Times New Roman"/>
            <w:color w:val="3C78D8"/>
            <w:sz w:val="28"/>
            <w:szCs w:val="28"/>
            <w:highlight w:val="white"/>
          </w:rPr>
          <w:t>https://www.hse.ru/data/2010/11/17/1209169377/978-5-7598-0701-8.pdf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3C78D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Орлов И. Б., Попов А. Д., Сквозь «железный занавес». Руссо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Советский выездной туризм. 1955 - 1991 гг. // </w:t>
      </w:r>
      <w:hyperlink r:id="rId20">
        <w:r>
          <w:rPr>
            <w:rFonts w:ascii="Times New Roman" w:eastAsia="Times New Roman" w:hAnsi="Times New Roman" w:cs="Times New Roman"/>
            <w:color w:val="3C78D8"/>
            <w:sz w:val="28"/>
            <w:szCs w:val="28"/>
          </w:rPr>
          <w:t>https://id.hse.ru/data/2016/08/22/1118740092/Орлов-Попов_текст_site.pdf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Лебина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Н., Романов П. 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-Смирнова Е. Р. Советская социальная политика 1940-1985. М., 2008 //</w:t>
      </w:r>
      <w:hyperlink r:id="rId21">
        <w:r>
          <w:rPr>
            <w:rFonts w:ascii="Times New Roman" w:eastAsia="Times New Roman" w:hAnsi="Times New Roman" w:cs="Times New Roman"/>
            <w:color w:val="009999"/>
            <w:sz w:val="28"/>
            <w:szCs w:val="28"/>
          </w:rPr>
          <w:t xml:space="preserve"> </w:t>
        </w:r>
      </w:hyperlink>
      <w:hyperlink r:id="rId22">
        <w:r>
          <w:rPr>
            <w:rFonts w:ascii="Times New Roman" w:eastAsia="Times New Roman" w:hAnsi="Times New Roman" w:cs="Times New Roman"/>
            <w:color w:val="3C78D8"/>
            <w:sz w:val="28"/>
            <w:szCs w:val="28"/>
          </w:rPr>
          <w:t>https://publications.hse.ru/books/82225936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3C78D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СССР в 1964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-1985 гг., Российский экономический университет им. Г.В.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Плеханова. М., 2018 //</w:t>
      </w:r>
      <w:r>
        <w:rPr>
          <w:rFonts w:ascii="Times New Roman" w:eastAsia="Times New Roman" w:hAnsi="Times New Roman" w:cs="Times New Roman"/>
          <w:color w:val="3C78D8"/>
          <w:sz w:val="28"/>
          <w:szCs w:val="28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3C78D8"/>
            <w:sz w:val="28"/>
            <w:szCs w:val="28"/>
          </w:rPr>
          <w:t>https://studfile.net/preview/7007213/</w:t>
        </w:r>
      </w:hyperlink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Шамис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Е., Никонов Е., Теория поколений. Необыкновенный Икс. М., 2017.</w:t>
      </w:r>
    </w:p>
    <w:p w:rsidR="001F7CA7" w:rsidRDefault="00596FA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val="ru-RU"/>
        </w:rPr>
        <w:lastRenderedPageBreak/>
        <w:drawing>
          <wp:inline distT="114300" distB="114300" distL="114300" distR="114300">
            <wp:extent cx="6120000" cy="45974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Слайд 13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Спасибо за внимание!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br w:type="page"/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Резюме для СМИ.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середине 1960-х гг. стало ясно, что планы «догнать и пе</w:t>
      </w:r>
      <w:r>
        <w:rPr>
          <w:rFonts w:ascii="Times New Roman" w:eastAsia="Times New Roman" w:hAnsi="Times New Roman" w:cs="Times New Roman"/>
          <w:sz w:val="28"/>
          <w:szCs w:val="28"/>
        </w:rPr>
        <w:t>регнать» США по важнейшим экономическим показателям и в короткий исторический срок «жить при коммунизме» реализо</w:t>
      </w:r>
      <w:r>
        <w:rPr>
          <w:rFonts w:ascii="Times New Roman" w:eastAsia="Times New Roman" w:hAnsi="Times New Roman" w:cs="Times New Roman"/>
          <w:sz w:val="28"/>
          <w:szCs w:val="28"/>
        </w:rPr>
        <w:t>вать невозможно. Об этой перспективе продолжали напоминать размещенные в общественных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местах лозунги, доставшиеся в наследство от хрущевской эпохи: «Вперед, к победе коммуниз</w:t>
      </w:r>
      <w:r>
        <w:rPr>
          <w:rFonts w:ascii="Times New Roman" w:eastAsia="Times New Roman" w:hAnsi="Times New Roman" w:cs="Times New Roman"/>
          <w:sz w:val="28"/>
          <w:szCs w:val="28"/>
        </w:rPr>
        <w:t>ма!», «Мы придем к победе коммунистического труда!», «Наша цель — коммунизм!». Для идеологического обеспечения разви</w:t>
      </w:r>
      <w:r>
        <w:rPr>
          <w:rFonts w:ascii="Times New Roman" w:eastAsia="Times New Roman" w:hAnsi="Times New Roman" w:cs="Times New Roman"/>
          <w:sz w:val="28"/>
          <w:szCs w:val="28"/>
        </w:rPr>
        <w:t>тия страны необходимо было сделать провозглашаемы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приори­теты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более реальными и при этом не потерять привлекательной исторической перспективы. Поэтому обеспечение роста жизнен</w:t>
      </w:r>
      <w:r>
        <w:rPr>
          <w:rFonts w:ascii="Times New Roman" w:eastAsia="Times New Roman" w:hAnsi="Times New Roman" w:cs="Times New Roman"/>
          <w:sz w:val="28"/>
          <w:szCs w:val="28"/>
        </w:rPr>
        <w:t>ного уровня людей стало важной политичес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задачей. </w:t>
      </w:r>
    </w:p>
    <w:p w:rsidR="001F7CA7" w:rsidRDefault="00596FAF">
      <w:pPr>
        <w:pBdr>
          <w:top w:val="none" w:sz="0" w:space="1" w:color="000000"/>
          <w:left w:val="none" w:sz="0" w:space="1" w:color="000000"/>
          <w:bottom w:val="none" w:sz="0" w:space="1" w:color="000000"/>
          <w:right w:val="none" w:sz="0" w:space="1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свидетельствам современни</w:t>
      </w:r>
      <w:r>
        <w:rPr>
          <w:rFonts w:ascii="Times New Roman" w:eastAsia="Times New Roman" w:hAnsi="Times New Roman" w:cs="Times New Roman"/>
          <w:sz w:val="28"/>
          <w:szCs w:val="28"/>
        </w:rPr>
        <w:t>ков, 70-е годы действительно вошли в исто</w:t>
      </w:r>
      <w:r>
        <w:rPr>
          <w:rFonts w:ascii="Times New Roman" w:eastAsia="Times New Roman" w:hAnsi="Times New Roman" w:cs="Times New Roman"/>
          <w:sz w:val="28"/>
          <w:szCs w:val="28"/>
        </w:rPr>
        <w:t>рию страны как самый благополучный период ее развития.</w:t>
      </w:r>
    </w:p>
    <w:p w:rsidR="001F7CA7" w:rsidRDefault="001F7CA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F7CA7">
      <w:pgSz w:w="11909" w:h="16834"/>
      <w:pgMar w:top="1133" w:right="850" w:bottom="1133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7CA7"/>
    <w:rsid w:val="001F7CA7"/>
    <w:rsid w:val="00596FAF"/>
    <w:rsid w:val="00C23685"/>
    <w:rsid w:val="00F5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23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23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vk.com/away.php?to=https%3A%2F%2Ffictionbook.ru%2Fstatic%2Ftrials%2F10%2F75%2F18%2F10751850.a4.pdf&amp;cc_key=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ublications.hse.ru/books/82225936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gazeta.ru/infographics/deficit/index5.html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s://vk.com/away.php?to=https%3A%2F%2Fid.hse.ru%2Fdata%2F2016%2F08%2F22%2F1118740092%2F%CE%F0%EB%EE%E2-%CF%EE%EF%EE%E2_%F2%E5%EA%F1%F2_site.pdf&amp;cc_key=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studfile.net/preview/7007213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vk.com/away.php?to=https%3A%2F%2Fwww.hse.ru%2Fdata%2F2010%2F11%2F17%2F1209169377%2F978-5-7598-0701-8.pdf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publications.hse.ru/books/822259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2165</Words>
  <Characters>12345</Characters>
  <Application>Microsoft Office Word</Application>
  <DocSecurity>0</DocSecurity>
  <Lines>102</Lines>
  <Paragraphs>28</Paragraphs>
  <ScaleCrop>false</ScaleCrop>
  <Company/>
  <LinksUpToDate>false</LinksUpToDate>
  <CharactersWithSpaces>14482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Oksana</cp:lastModifiedBy>
  <cp:revision>4</cp:revision>
  <dcterms:created xsi:type="dcterms:W3CDTF">2023-12-14T17:26:00Z</dcterms:created>
  <dcterms:modified xsi:type="dcterms:W3CDTF">2023-12-14T17:38:00Z</dcterms:modified>
</cp:coreProperties>
</file>