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86" w:rsidRPr="00477EFE" w:rsidRDefault="00280486" w:rsidP="00280486">
      <w:pPr>
        <w:widowControl w:val="0"/>
        <w:autoSpaceDE w:val="0"/>
        <w:autoSpaceDN w:val="0"/>
        <w:adjustRightInd w:val="0"/>
        <w:spacing w:before="20"/>
        <w:jc w:val="center"/>
        <w:rPr>
          <w:rFonts w:eastAsia="Times New Roman"/>
          <w:lang w:eastAsia="ru-RU"/>
        </w:rPr>
      </w:pPr>
      <w:r w:rsidRPr="00477EFE">
        <w:rPr>
          <w:rFonts w:eastAsia="Times New Roman"/>
          <w:lang w:eastAsia="ru-RU"/>
        </w:rPr>
        <w:t>Саровский физико-технический институт -</w:t>
      </w:r>
    </w:p>
    <w:p w:rsidR="00280486" w:rsidRPr="00477EFE" w:rsidRDefault="00280486" w:rsidP="00280486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77EFE">
        <w:rPr>
          <w:rFonts w:eastAsia="Times New Roman"/>
          <w:lang w:eastAsia="ru-RU"/>
        </w:rPr>
        <w:t xml:space="preserve">филиал федерального государственного автономного образовательного учреждения </w:t>
      </w:r>
    </w:p>
    <w:p w:rsidR="00280486" w:rsidRPr="00477EFE" w:rsidRDefault="00280486" w:rsidP="00280486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77EFE">
        <w:rPr>
          <w:rFonts w:eastAsia="Times New Roman"/>
          <w:lang w:eastAsia="ru-RU"/>
        </w:rPr>
        <w:t>высшего образования «Национальный исследовательский ядерный университет «МИФИ»</w:t>
      </w:r>
    </w:p>
    <w:p w:rsidR="008E299E" w:rsidRPr="00477EFE" w:rsidRDefault="00280486" w:rsidP="00280486">
      <w:pPr>
        <w:jc w:val="center"/>
        <w:rPr>
          <w:rFonts w:eastAsia="Times New Roman"/>
          <w:lang w:eastAsia="ru-RU"/>
        </w:rPr>
      </w:pPr>
      <w:r w:rsidRPr="00477EFE">
        <w:rPr>
          <w:rFonts w:eastAsia="Times New Roman"/>
          <w:lang w:eastAsia="ru-RU"/>
        </w:rPr>
        <w:t>(</w:t>
      </w:r>
      <w:r w:rsidRPr="00477EFE">
        <w:rPr>
          <w:rFonts w:eastAsia="Times New Roman"/>
          <w:b/>
          <w:lang w:eastAsia="ru-RU"/>
        </w:rPr>
        <w:t>СарФТИ НИЯУ МИФИ</w:t>
      </w:r>
      <w:r w:rsidRPr="00477EFE">
        <w:rPr>
          <w:rFonts w:eastAsia="Times New Roman"/>
          <w:lang w:eastAsia="ru-RU"/>
        </w:rPr>
        <w:t>)</w:t>
      </w:r>
    </w:p>
    <w:p w:rsidR="00F053FD" w:rsidRDefault="00F053FD" w:rsidP="00280486">
      <w:pPr>
        <w:jc w:val="center"/>
        <w:rPr>
          <w:rFonts w:ascii="Book Antiqua" w:eastAsia="Times New Roman" w:hAnsi="Book Antiqua"/>
          <w:sz w:val="20"/>
          <w:szCs w:val="20"/>
          <w:lang w:eastAsia="ru-RU"/>
        </w:rPr>
      </w:pPr>
    </w:p>
    <w:p w:rsidR="00280486" w:rsidRDefault="00280486" w:rsidP="00280486">
      <w:pPr>
        <w:jc w:val="center"/>
        <w:rPr>
          <w:rFonts w:ascii="Book Antiqua" w:eastAsia="Times New Roman" w:hAnsi="Book Antiqua"/>
          <w:sz w:val="20"/>
          <w:szCs w:val="20"/>
          <w:lang w:eastAsia="ru-RU"/>
        </w:rPr>
      </w:pPr>
    </w:p>
    <w:p w:rsidR="00F053FD" w:rsidRPr="00477EFE" w:rsidRDefault="00F053FD" w:rsidP="00F053FD">
      <w:pPr>
        <w:jc w:val="center"/>
        <w:rPr>
          <w:rFonts w:eastAsia="Times New Roman"/>
          <w:b/>
          <w:lang w:eastAsia="ru-RU"/>
        </w:rPr>
      </w:pPr>
      <w:r w:rsidRPr="00477EFE">
        <w:rPr>
          <w:rFonts w:eastAsia="Times New Roman"/>
          <w:b/>
          <w:lang w:eastAsia="ru-RU"/>
        </w:rPr>
        <w:t>АВТОРСКИЙ ОРИГИНАЛ-МАКЕТ ИЗДАНИЯ:</w:t>
      </w:r>
    </w:p>
    <w:p w:rsidR="00280486" w:rsidRPr="00477EFE" w:rsidRDefault="00F053FD" w:rsidP="00280486">
      <w:pPr>
        <w:jc w:val="center"/>
        <w:rPr>
          <w:rFonts w:eastAsia="Times New Roman"/>
          <w:b/>
          <w:lang w:eastAsia="ru-RU"/>
        </w:rPr>
      </w:pPr>
      <w:r w:rsidRPr="00477EFE">
        <w:rPr>
          <w:rFonts w:eastAsia="Times New Roman"/>
          <w:b/>
          <w:lang w:eastAsia="ru-RU"/>
        </w:rPr>
        <w:t>т</w:t>
      </w:r>
      <w:r w:rsidR="00280486" w:rsidRPr="00477EFE">
        <w:rPr>
          <w:rFonts w:eastAsia="Times New Roman"/>
          <w:b/>
          <w:lang w:eastAsia="ru-RU"/>
        </w:rPr>
        <w:t xml:space="preserve">ребования к созданию </w:t>
      </w:r>
    </w:p>
    <w:p w:rsidR="00280486" w:rsidRPr="00280486" w:rsidRDefault="00280486" w:rsidP="00280486">
      <w:pPr>
        <w:jc w:val="center"/>
        <w:rPr>
          <w:rFonts w:ascii="Book Antiqua" w:eastAsia="Times New Roman" w:hAnsi="Book Antiqua"/>
          <w:b/>
          <w:lang w:eastAsia="ru-RU"/>
        </w:rPr>
      </w:pPr>
    </w:p>
    <w:p w:rsidR="00280486" w:rsidRDefault="00280486" w:rsidP="00C96BDC">
      <w:pPr>
        <w:pStyle w:val="a3"/>
        <w:numPr>
          <w:ilvl w:val="0"/>
          <w:numId w:val="4"/>
        </w:numPr>
      </w:pPr>
      <w:r w:rsidRPr="00C96BDC">
        <w:rPr>
          <w:b/>
        </w:rPr>
        <w:t>Формат бумаги</w:t>
      </w:r>
      <w:r w:rsidRPr="00280486">
        <w:t xml:space="preserve"> – А5 (148х210</w:t>
      </w:r>
      <w:r>
        <w:t xml:space="preserve"> мм</w:t>
      </w:r>
      <w:r w:rsidRPr="00280486">
        <w:t>) или А</w:t>
      </w:r>
      <w:proofErr w:type="gramStart"/>
      <w:r w:rsidRPr="00280486">
        <w:t>4</w:t>
      </w:r>
      <w:proofErr w:type="gramEnd"/>
      <w:r w:rsidRPr="00280486">
        <w:t xml:space="preserve"> (</w:t>
      </w:r>
      <w:r w:rsidRPr="00C96BDC">
        <w:rPr>
          <w:color w:val="040C28"/>
        </w:rPr>
        <w:t>210×297 мм</w:t>
      </w:r>
      <w:r w:rsidRPr="00280486">
        <w:t>)</w:t>
      </w:r>
    </w:p>
    <w:p w:rsidR="00280486" w:rsidRPr="004D32EB" w:rsidRDefault="00F053FD" w:rsidP="00C96BDC">
      <w:pPr>
        <w:pStyle w:val="a3"/>
        <w:numPr>
          <w:ilvl w:val="0"/>
          <w:numId w:val="4"/>
        </w:numPr>
        <w:rPr>
          <w:color w:val="C00000"/>
        </w:rPr>
      </w:pPr>
      <w:r w:rsidRPr="004D32EB">
        <w:rPr>
          <w:i/>
          <w:color w:val="C00000"/>
        </w:rPr>
        <w:t>Решить с верстальщиком</w:t>
      </w:r>
      <w:r w:rsidRPr="004D32EB">
        <w:rPr>
          <w:color w:val="C00000"/>
        </w:rPr>
        <w:t xml:space="preserve"> </w:t>
      </w:r>
      <w:r>
        <w:t>-</w:t>
      </w:r>
      <w:r w:rsidRPr="00F053FD">
        <w:rPr>
          <w:b/>
        </w:rPr>
        <w:t xml:space="preserve"> </w:t>
      </w:r>
      <w:r w:rsidR="00280486" w:rsidRPr="004D32EB">
        <w:rPr>
          <w:b/>
          <w:color w:val="C00000"/>
        </w:rPr>
        <w:t>Формат полосы набора</w:t>
      </w:r>
      <w:r w:rsidR="00280486" w:rsidRPr="004D32EB">
        <w:rPr>
          <w:color w:val="C00000"/>
        </w:rPr>
        <w:t xml:space="preserve"> – 11,3х17,5 см (включая номер страницы)</w:t>
      </w:r>
    </w:p>
    <w:p w:rsidR="00280486" w:rsidRPr="004D32EB" w:rsidRDefault="00C96BDC" w:rsidP="00C96BDC">
      <w:pPr>
        <w:pStyle w:val="a3"/>
        <w:rPr>
          <w:color w:val="C00000"/>
        </w:rPr>
      </w:pPr>
      <w:r w:rsidRPr="004D32EB">
        <w:rPr>
          <w:color w:val="C00000"/>
        </w:rPr>
        <w:t>- п</w:t>
      </w:r>
      <w:r w:rsidR="00280486" w:rsidRPr="004D32EB">
        <w:rPr>
          <w:color w:val="C00000"/>
        </w:rPr>
        <w:t>оля: 1,75 см справа, слева, сверху, снизу</w:t>
      </w:r>
    </w:p>
    <w:p w:rsidR="00280486" w:rsidRPr="004D32EB" w:rsidRDefault="00C96BDC" w:rsidP="00C96BDC">
      <w:pPr>
        <w:pStyle w:val="a3"/>
        <w:rPr>
          <w:color w:val="C00000"/>
        </w:rPr>
      </w:pPr>
      <w:r w:rsidRPr="004D32EB">
        <w:rPr>
          <w:color w:val="C00000"/>
        </w:rPr>
        <w:t>- к</w:t>
      </w:r>
      <w:r w:rsidR="00280486" w:rsidRPr="004D32EB">
        <w:rPr>
          <w:color w:val="C00000"/>
        </w:rPr>
        <w:t>олонтитулы: верхний – 0 см, нижний – 1,75 см</w:t>
      </w:r>
    </w:p>
    <w:p w:rsidR="00280486" w:rsidRPr="004D32EB" w:rsidRDefault="00C96BDC" w:rsidP="00C96BDC">
      <w:pPr>
        <w:pStyle w:val="a3"/>
        <w:rPr>
          <w:color w:val="C00000"/>
        </w:rPr>
      </w:pPr>
      <w:r w:rsidRPr="004D32EB">
        <w:rPr>
          <w:color w:val="C00000"/>
        </w:rPr>
        <w:t>- п</w:t>
      </w:r>
      <w:r w:rsidR="00280486" w:rsidRPr="004D32EB">
        <w:rPr>
          <w:color w:val="C00000"/>
        </w:rPr>
        <w:t>ереплет – 0 см</w:t>
      </w:r>
      <w:r w:rsidR="00F053FD" w:rsidRPr="004D32EB">
        <w:rPr>
          <w:color w:val="C00000"/>
        </w:rPr>
        <w:t>.</w:t>
      </w:r>
    </w:p>
    <w:p w:rsidR="003C45A9" w:rsidRDefault="00280486" w:rsidP="00C96BDC">
      <w:pPr>
        <w:pStyle w:val="a3"/>
        <w:numPr>
          <w:ilvl w:val="0"/>
          <w:numId w:val="4"/>
        </w:numPr>
      </w:pPr>
      <w:r w:rsidRPr="00C96BDC">
        <w:rPr>
          <w:b/>
        </w:rPr>
        <w:t>Нумерация страниц</w:t>
      </w:r>
      <w:r w:rsidR="003C45A9">
        <w:t>:</w:t>
      </w:r>
      <w:r w:rsidRPr="003C45A9">
        <w:t xml:space="preserve"> </w:t>
      </w:r>
    </w:p>
    <w:p w:rsidR="003C45A9" w:rsidRDefault="003C45A9" w:rsidP="00C96BDC">
      <w:pPr>
        <w:pStyle w:val="a3"/>
        <w:ind w:left="709"/>
      </w:pPr>
      <w:r>
        <w:t xml:space="preserve">- </w:t>
      </w:r>
      <w:r w:rsidR="00C96BDC">
        <w:t>нумерация</w:t>
      </w:r>
      <w:r w:rsidR="00C96BDC" w:rsidRPr="003C45A9">
        <w:t xml:space="preserve"> </w:t>
      </w:r>
      <w:r w:rsidR="00280486" w:rsidRPr="003C45A9">
        <w:t xml:space="preserve">сквозная </w:t>
      </w:r>
    </w:p>
    <w:p w:rsidR="003C45A9" w:rsidRDefault="003C45A9" w:rsidP="00C96BDC">
      <w:pPr>
        <w:pStyle w:val="a3"/>
        <w:ind w:left="709"/>
      </w:pPr>
      <w:r>
        <w:t xml:space="preserve">- </w:t>
      </w:r>
      <w:r w:rsidR="00280486" w:rsidRPr="003C45A9">
        <w:t>ставится</w:t>
      </w:r>
      <w:r>
        <w:t xml:space="preserve">, </w:t>
      </w:r>
      <w:r w:rsidR="00280486" w:rsidRPr="003C45A9">
        <w:t xml:space="preserve"> начиная со с. 3 (т.е. с содержания, оглавления или на</w:t>
      </w:r>
      <w:r>
        <w:t>чала работы</w:t>
      </w:r>
      <w:r w:rsidR="00280486" w:rsidRPr="003C45A9">
        <w:t>)</w:t>
      </w:r>
      <w:r>
        <w:t xml:space="preserve"> </w:t>
      </w:r>
    </w:p>
    <w:p w:rsidR="00280486" w:rsidRDefault="003C45A9" w:rsidP="00C96BDC">
      <w:pPr>
        <w:pStyle w:val="a3"/>
        <w:ind w:left="709"/>
      </w:pPr>
      <w:r>
        <w:t xml:space="preserve">- </w:t>
      </w:r>
      <w:r w:rsidR="00C96BDC">
        <w:t xml:space="preserve">не нумеруются </w:t>
      </w:r>
      <w:r>
        <w:t>с.1 (титул)</w:t>
      </w:r>
      <w:r w:rsidR="00F053FD">
        <w:t xml:space="preserve"> и с.</w:t>
      </w:r>
      <w:r>
        <w:t xml:space="preserve">2 (оборот титула) </w:t>
      </w:r>
    </w:p>
    <w:p w:rsidR="003C45A9" w:rsidRDefault="003C45A9" w:rsidP="00C96BDC">
      <w:pPr>
        <w:pStyle w:val="a3"/>
        <w:ind w:left="709"/>
      </w:pPr>
      <w:r>
        <w:t xml:space="preserve">- </w:t>
      </w:r>
      <w:r w:rsidR="00C96BDC">
        <w:t xml:space="preserve">не нумеруется </w:t>
      </w:r>
      <w:r>
        <w:t xml:space="preserve">последняя страница, если на нее приходятся выпускные данные </w:t>
      </w:r>
    </w:p>
    <w:p w:rsidR="003C45A9" w:rsidRDefault="003C45A9" w:rsidP="00C96BDC">
      <w:pPr>
        <w:pStyle w:val="a3"/>
        <w:ind w:left="709"/>
      </w:pPr>
      <w:r>
        <w:t>- предпочтительное расположение номера страницы – снизу по центру</w:t>
      </w:r>
      <w:r w:rsidR="008A3B72">
        <w:t>.</w:t>
      </w:r>
      <w:r>
        <w:t xml:space="preserve"> </w:t>
      </w:r>
    </w:p>
    <w:p w:rsidR="003C45A9" w:rsidRDefault="003C45A9" w:rsidP="00C96BDC">
      <w:pPr>
        <w:pStyle w:val="a3"/>
        <w:numPr>
          <w:ilvl w:val="0"/>
          <w:numId w:val="4"/>
        </w:numPr>
      </w:pPr>
      <w:r w:rsidRPr="00C96BDC">
        <w:rPr>
          <w:b/>
        </w:rPr>
        <w:t>Шрифт</w:t>
      </w:r>
      <w:r>
        <w:t>:</w:t>
      </w:r>
    </w:p>
    <w:p w:rsidR="003C45A9" w:rsidRPr="00F053FD" w:rsidRDefault="003C45A9" w:rsidP="00C96BDC">
      <w:pPr>
        <w:pStyle w:val="a3"/>
        <w:rPr>
          <w:lang w:val="en-US"/>
        </w:rPr>
      </w:pPr>
      <w:r w:rsidRPr="00F053FD">
        <w:rPr>
          <w:lang w:val="en-US"/>
        </w:rPr>
        <w:t xml:space="preserve">- </w:t>
      </w:r>
      <w:proofErr w:type="gramStart"/>
      <w:r>
        <w:t>основной</w:t>
      </w:r>
      <w:proofErr w:type="gramEnd"/>
      <w:r w:rsidRPr="00F053FD">
        <w:rPr>
          <w:lang w:val="en-US"/>
        </w:rPr>
        <w:t xml:space="preserve"> </w:t>
      </w:r>
      <w:r>
        <w:t>шрифт</w:t>
      </w:r>
      <w:r w:rsidRPr="00F053FD">
        <w:rPr>
          <w:lang w:val="en-US"/>
        </w:rPr>
        <w:t xml:space="preserve"> – </w:t>
      </w:r>
      <w:r w:rsidRPr="00C96BDC">
        <w:rPr>
          <w:lang w:val="en-US"/>
        </w:rPr>
        <w:t>TNR</w:t>
      </w:r>
      <w:r w:rsidR="00F053FD" w:rsidRPr="00F053FD">
        <w:rPr>
          <w:lang w:val="en-US"/>
        </w:rPr>
        <w:t xml:space="preserve"> (Times New Roman)</w:t>
      </w:r>
      <w:r w:rsidRPr="00F053FD">
        <w:rPr>
          <w:lang w:val="en-US"/>
        </w:rPr>
        <w:t xml:space="preserve">, </w:t>
      </w:r>
      <w:r w:rsidRPr="004D32EB">
        <w:rPr>
          <w:color w:val="C00000"/>
          <w:lang w:val="en-US"/>
        </w:rPr>
        <w:t>11</w:t>
      </w:r>
      <w:r w:rsidRPr="00F053FD">
        <w:rPr>
          <w:lang w:val="en-US"/>
        </w:rPr>
        <w:t xml:space="preserve">; </w:t>
      </w:r>
    </w:p>
    <w:p w:rsidR="003C45A9" w:rsidRDefault="003C45A9" w:rsidP="00C96BDC">
      <w:pPr>
        <w:pStyle w:val="a3"/>
      </w:pPr>
      <w:r>
        <w:t xml:space="preserve">- дополнительный шрифт (оборот титула, подрисуночные подписи, примечания, сноски) </w:t>
      </w:r>
      <w:r w:rsidR="00F053FD">
        <w:t>–</w:t>
      </w:r>
      <w:r>
        <w:t xml:space="preserve"> </w:t>
      </w:r>
      <w:r w:rsidRPr="003C45A9">
        <w:t xml:space="preserve">TNR, </w:t>
      </w:r>
      <w:r>
        <w:t>9</w:t>
      </w:r>
      <w:r w:rsidRPr="003C45A9">
        <w:t>;</w:t>
      </w:r>
    </w:p>
    <w:p w:rsidR="00C96BDC" w:rsidRDefault="00C96BDC" w:rsidP="00C96BDC">
      <w:pPr>
        <w:pStyle w:val="a3"/>
      </w:pPr>
      <w:r>
        <w:t xml:space="preserve">- таблицы </w:t>
      </w:r>
      <w:r w:rsidR="00F053FD">
        <w:t>–</w:t>
      </w:r>
      <w:r>
        <w:t xml:space="preserve"> </w:t>
      </w:r>
      <w:r w:rsidRPr="00C96BDC">
        <w:t>TNR, 9</w:t>
      </w:r>
      <w:r>
        <w:t xml:space="preserve"> или </w:t>
      </w:r>
      <w:r w:rsidRPr="00C96BDC">
        <w:t xml:space="preserve">TNR, </w:t>
      </w:r>
      <w:r>
        <w:t>10 (одного размера по всей работе)</w:t>
      </w:r>
      <w:r w:rsidR="008A3B72">
        <w:t>.</w:t>
      </w:r>
    </w:p>
    <w:p w:rsidR="00C96BDC" w:rsidRDefault="00C96BDC" w:rsidP="00C96BDC">
      <w:pPr>
        <w:pStyle w:val="a3"/>
        <w:numPr>
          <w:ilvl w:val="0"/>
          <w:numId w:val="4"/>
        </w:numPr>
      </w:pPr>
      <w:r w:rsidRPr="00C96BDC">
        <w:rPr>
          <w:b/>
        </w:rPr>
        <w:t>Межстрочный интервал</w:t>
      </w:r>
      <w:r>
        <w:t xml:space="preserve"> – 1</w:t>
      </w:r>
      <w:r w:rsidR="008A3B72">
        <w:t>.</w:t>
      </w:r>
    </w:p>
    <w:p w:rsidR="00C96BDC" w:rsidRDefault="00C96BDC" w:rsidP="00C96BDC">
      <w:pPr>
        <w:pStyle w:val="a3"/>
        <w:numPr>
          <w:ilvl w:val="0"/>
          <w:numId w:val="4"/>
        </w:numPr>
      </w:pPr>
      <w:r w:rsidRPr="00C96BDC">
        <w:rPr>
          <w:b/>
        </w:rPr>
        <w:t>Абзац</w:t>
      </w:r>
      <w:r w:rsidR="004D32EB">
        <w:t xml:space="preserve"> </w:t>
      </w:r>
      <w:bookmarkStart w:id="0" w:name="_GoBack"/>
      <w:bookmarkEnd w:id="0"/>
      <w:r>
        <w:t>(красная строка) –</w:t>
      </w:r>
      <w:r w:rsidR="00F053FD">
        <w:t xml:space="preserve"> </w:t>
      </w:r>
      <w:r>
        <w:t>0,5 см</w:t>
      </w:r>
      <w:r w:rsidR="008A3B72">
        <w:t>.</w:t>
      </w:r>
    </w:p>
    <w:p w:rsidR="00C96BDC" w:rsidRDefault="00C96BDC" w:rsidP="00C96BDC">
      <w:pPr>
        <w:pStyle w:val="a3"/>
        <w:numPr>
          <w:ilvl w:val="0"/>
          <w:numId w:val="4"/>
        </w:numPr>
      </w:pPr>
      <w:r>
        <w:t xml:space="preserve">Использовать </w:t>
      </w:r>
      <w:proofErr w:type="spellStart"/>
      <w:r>
        <w:rPr>
          <w:b/>
        </w:rPr>
        <w:t>А</w:t>
      </w:r>
      <w:r w:rsidRPr="00C96BDC">
        <w:rPr>
          <w:b/>
        </w:rPr>
        <w:t>втоперенос</w:t>
      </w:r>
      <w:proofErr w:type="spellEnd"/>
      <w:r>
        <w:t xml:space="preserve"> (н</w:t>
      </w:r>
      <w:r w:rsidRPr="00C96BDC">
        <w:t xml:space="preserve">а вкладке </w:t>
      </w:r>
      <w:r w:rsidR="00CA41D8">
        <w:t>«</w:t>
      </w:r>
      <w:r w:rsidRPr="00C96BDC">
        <w:t>Макет</w:t>
      </w:r>
      <w:r w:rsidR="00CA41D8">
        <w:t>»</w:t>
      </w:r>
      <w:r w:rsidR="00F053FD">
        <w:t xml:space="preserve"> -</w:t>
      </w:r>
      <w:r w:rsidRPr="00C96BDC">
        <w:t xml:space="preserve"> стрелк</w:t>
      </w:r>
      <w:r w:rsidR="00CA41D8">
        <w:t>а</w:t>
      </w:r>
      <w:r w:rsidRPr="00C96BDC">
        <w:t xml:space="preserve"> рядом с элементом </w:t>
      </w:r>
      <w:r w:rsidR="00CA41D8">
        <w:t>«</w:t>
      </w:r>
      <w:r w:rsidRPr="00C96BDC">
        <w:t>Перенос</w:t>
      </w:r>
      <w:r w:rsidR="00CA41D8">
        <w:t>»</w:t>
      </w:r>
      <w:r>
        <w:t>, выб</w:t>
      </w:r>
      <w:r w:rsidR="00CA41D8">
        <w:t>рать</w:t>
      </w:r>
      <w:r>
        <w:t xml:space="preserve"> </w:t>
      </w:r>
      <w:r w:rsidR="00CA41D8">
        <w:t>«</w:t>
      </w:r>
      <w:r>
        <w:t>Авто</w:t>
      </w:r>
      <w:r w:rsidR="00CA41D8">
        <w:t>»</w:t>
      </w:r>
      <w:r>
        <w:t>)</w:t>
      </w:r>
      <w:r w:rsidR="008A3B72">
        <w:t>.</w:t>
      </w:r>
    </w:p>
    <w:p w:rsidR="00CA41D8" w:rsidRDefault="00CA41D8" w:rsidP="00C96BDC">
      <w:pPr>
        <w:pStyle w:val="a3"/>
        <w:numPr>
          <w:ilvl w:val="0"/>
          <w:numId w:val="4"/>
        </w:numPr>
      </w:pPr>
      <w:r w:rsidRPr="00CA41D8">
        <w:rPr>
          <w:b/>
        </w:rPr>
        <w:t>Выравнивание текста</w:t>
      </w:r>
      <w:r>
        <w:t xml:space="preserve"> </w:t>
      </w:r>
      <w:r w:rsidR="00F053FD">
        <w:t xml:space="preserve">- </w:t>
      </w:r>
      <w:r>
        <w:t>по ширине</w:t>
      </w:r>
      <w:r w:rsidR="008A3B72">
        <w:t>.</w:t>
      </w:r>
    </w:p>
    <w:p w:rsidR="00CA41D8" w:rsidRDefault="00CA41D8" w:rsidP="00CA41D8">
      <w:pPr>
        <w:pStyle w:val="a3"/>
        <w:numPr>
          <w:ilvl w:val="0"/>
          <w:numId w:val="4"/>
        </w:numPr>
      </w:pPr>
      <w:proofErr w:type="gramStart"/>
      <w:r>
        <w:rPr>
          <w:b/>
        </w:rPr>
        <w:t xml:space="preserve">Установить запрет висячих строчек </w:t>
      </w:r>
      <w:r w:rsidRPr="00CA41D8">
        <w:t>(</w:t>
      </w:r>
      <w:r>
        <w:t>выделить весь текст,</w:t>
      </w:r>
      <w:proofErr w:type="gramEnd"/>
    </w:p>
    <w:p w:rsidR="00CA41D8" w:rsidRDefault="00CA41D8" w:rsidP="00CA41D8">
      <w:pPr>
        <w:pStyle w:val="a3"/>
      </w:pPr>
      <w:r>
        <w:t>на вкладке «Главная»</w:t>
      </w:r>
      <w:r w:rsidR="00F053FD">
        <w:t xml:space="preserve"> - </w:t>
      </w:r>
      <w:r>
        <w:t>кнопк</w:t>
      </w:r>
      <w:r w:rsidR="008A3B72">
        <w:t>а</w:t>
      </w:r>
      <w:r>
        <w:t xml:space="preserve"> «Параметры абзаца»,</w:t>
      </w:r>
      <w:r w:rsidR="008A3B72">
        <w:t xml:space="preserve"> </w:t>
      </w:r>
      <w:r>
        <w:t>в открывшейся форме перейти на вкладку «Положение на странице»,</w:t>
      </w:r>
      <w:r w:rsidR="008A3B72">
        <w:t xml:space="preserve"> </w:t>
      </w:r>
      <w:r>
        <w:t>поставить галочку в поле «Запрет висячих строк», нажать кнопку «О</w:t>
      </w:r>
      <w:r w:rsidR="008A3B72">
        <w:t>к</w:t>
      </w:r>
      <w:r>
        <w:t>»)</w:t>
      </w:r>
      <w:r w:rsidR="008A3B72">
        <w:t>.</w:t>
      </w:r>
    </w:p>
    <w:p w:rsidR="00CA41D8" w:rsidRDefault="00CA41D8" w:rsidP="00CA41D8">
      <w:pPr>
        <w:pStyle w:val="a3"/>
        <w:numPr>
          <w:ilvl w:val="0"/>
          <w:numId w:val="4"/>
        </w:numPr>
      </w:pPr>
      <w:r>
        <w:rPr>
          <w:b/>
        </w:rPr>
        <w:t>Р</w:t>
      </w:r>
      <w:r w:rsidRPr="00CA41D8">
        <w:rPr>
          <w:b/>
        </w:rPr>
        <w:t>убрикаци</w:t>
      </w:r>
      <w:r>
        <w:rPr>
          <w:b/>
        </w:rPr>
        <w:t xml:space="preserve">я текста </w:t>
      </w:r>
      <w:r w:rsidR="008A3B72">
        <w:rPr>
          <w:b/>
        </w:rPr>
        <w:t>(</w:t>
      </w:r>
      <w:r>
        <w:t>для удобства и</w:t>
      </w:r>
      <w:r w:rsidRPr="00CA41D8">
        <w:t>спользовать разделение текста на блоки</w:t>
      </w:r>
      <w:r w:rsidR="008A3B72">
        <w:t>).</w:t>
      </w:r>
      <w:r w:rsidRPr="00CA41D8">
        <w:t xml:space="preserve"> </w:t>
      </w:r>
    </w:p>
    <w:p w:rsidR="00CA41D8" w:rsidRDefault="00CA41D8" w:rsidP="00CA41D8">
      <w:pPr>
        <w:pStyle w:val="a3"/>
        <w:numPr>
          <w:ilvl w:val="0"/>
          <w:numId w:val="4"/>
        </w:numPr>
      </w:pPr>
      <w:r>
        <w:t xml:space="preserve">Соблюдать </w:t>
      </w:r>
      <w:r w:rsidRPr="00CA41D8">
        <w:rPr>
          <w:b/>
        </w:rPr>
        <w:t>соподчиненность подзаголовков</w:t>
      </w:r>
      <w:r>
        <w:t xml:space="preserve"> (стилистическое однообразие </w:t>
      </w:r>
      <w:r w:rsidRPr="00CA41D8">
        <w:t>внешнего вида</w:t>
      </w:r>
      <w:r>
        <w:t xml:space="preserve"> текста)</w:t>
      </w:r>
      <w:r w:rsidR="008A3B72">
        <w:t>.</w:t>
      </w:r>
    </w:p>
    <w:p w:rsidR="008A3B72" w:rsidRDefault="008A3B72" w:rsidP="00CA41D8">
      <w:pPr>
        <w:pStyle w:val="a3"/>
        <w:numPr>
          <w:ilvl w:val="0"/>
          <w:numId w:val="4"/>
        </w:numPr>
      </w:pPr>
      <w:r w:rsidRPr="008A3B72">
        <w:rPr>
          <w:b/>
        </w:rPr>
        <w:t>Оформление обозначений</w:t>
      </w:r>
      <w:r>
        <w:t>:</w:t>
      </w:r>
    </w:p>
    <w:p w:rsidR="008A3B72" w:rsidRDefault="008A3B72" w:rsidP="008A3B72">
      <w:pPr>
        <w:pStyle w:val="a3"/>
      </w:pPr>
      <w:r>
        <w:t>- греческие буквы и кириллица – прямые</w:t>
      </w:r>
      <w:r w:rsidR="00956B9E">
        <w:t xml:space="preserve"> </w:t>
      </w:r>
      <w:r w:rsidR="00956B9E" w:rsidRPr="00956B9E">
        <w:t>(</w:t>
      </w:r>
      <w:r w:rsidR="00956B9E" w:rsidRPr="00956B9E">
        <w:rPr>
          <w:color w:val="3B3B3B"/>
          <w:shd w:val="clear" w:color="auto" w:fill="FFFFFF"/>
        </w:rPr>
        <w:t xml:space="preserve">λ, ε,  β; а, </w:t>
      </w:r>
      <w:proofErr w:type="gramStart"/>
      <w:r w:rsidR="00956B9E" w:rsidRPr="00956B9E">
        <w:rPr>
          <w:color w:val="3B3B3B"/>
          <w:shd w:val="clear" w:color="auto" w:fill="FFFFFF"/>
        </w:rPr>
        <w:t>б</w:t>
      </w:r>
      <w:proofErr w:type="gramEnd"/>
      <w:r w:rsidR="00956B9E" w:rsidRPr="00956B9E">
        <w:rPr>
          <w:color w:val="3B3B3B"/>
          <w:shd w:val="clear" w:color="auto" w:fill="FFFFFF"/>
        </w:rPr>
        <w:t>, в</w:t>
      </w:r>
      <w:r w:rsidR="00956B9E" w:rsidRPr="00956B9E">
        <w:t>)</w:t>
      </w:r>
    </w:p>
    <w:p w:rsidR="00F053FD" w:rsidRDefault="008A3B72" w:rsidP="00F053FD">
      <w:pPr>
        <w:ind w:left="426" w:firstLine="282"/>
      </w:pPr>
      <w:r>
        <w:t xml:space="preserve">- латинские обозначения физических величин – </w:t>
      </w:r>
      <w:r w:rsidRPr="00956B9E">
        <w:rPr>
          <w:i/>
        </w:rPr>
        <w:t>курсивные</w:t>
      </w:r>
      <w:r>
        <w:t xml:space="preserve"> (</w:t>
      </w:r>
      <w:r w:rsidRPr="008A3B72">
        <w:rPr>
          <w:i/>
        </w:rPr>
        <w:t>s, t, ν, f</w:t>
      </w:r>
      <w:r>
        <w:t>)</w:t>
      </w:r>
      <w:r w:rsidR="00F053FD" w:rsidRPr="00F053FD">
        <w:t xml:space="preserve"> </w:t>
      </w:r>
    </w:p>
    <w:p w:rsidR="008A3B72" w:rsidRPr="00F053FD" w:rsidRDefault="00F053FD" w:rsidP="00F053FD">
      <w:pPr>
        <w:ind w:left="426" w:firstLine="282"/>
        <w:rPr>
          <w:lang w:val="en-US"/>
        </w:rPr>
      </w:pPr>
      <w:r w:rsidRPr="00F053FD">
        <w:rPr>
          <w:lang w:val="en-US"/>
        </w:rPr>
        <w:t xml:space="preserve">- </w:t>
      </w:r>
      <w:proofErr w:type="gramStart"/>
      <w:r>
        <w:t>исключения</w:t>
      </w:r>
      <w:proofErr w:type="gramEnd"/>
      <w:r w:rsidRPr="00F053FD">
        <w:rPr>
          <w:lang w:val="en-US"/>
        </w:rPr>
        <w:t xml:space="preserve">: </w:t>
      </w:r>
      <w:r>
        <w:rPr>
          <w:lang w:val="en-US"/>
        </w:rPr>
        <w:t>min</w:t>
      </w:r>
      <w:r w:rsidRPr="00F053FD">
        <w:rPr>
          <w:lang w:val="en-US"/>
        </w:rPr>
        <w:t xml:space="preserve">, </w:t>
      </w:r>
      <w:r>
        <w:rPr>
          <w:lang w:val="en-US"/>
        </w:rPr>
        <w:t>max</w:t>
      </w:r>
      <w:r w:rsidRPr="00F053FD">
        <w:rPr>
          <w:lang w:val="en-US"/>
        </w:rPr>
        <w:t xml:space="preserve">, </w:t>
      </w:r>
      <w:proofErr w:type="spellStart"/>
      <w:r>
        <w:rPr>
          <w:lang w:val="en-US"/>
        </w:rPr>
        <w:t>const</w:t>
      </w:r>
      <w:proofErr w:type="spellEnd"/>
      <w:r w:rsidRPr="00F053FD">
        <w:rPr>
          <w:lang w:val="en-US"/>
        </w:rPr>
        <w:t xml:space="preserve">, </w:t>
      </w:r>
      <w:r>
        <w:rPr>
          <w:lang w:val="en-US"/>
        </w:rPr>
        <w:t>log</w:t>
      </w:r>
      <w:r w:rsidRPr="00F053FD">
        <w:rPr>
          <w:lang w:val="en-US"/>
        </w:rPr>
        <w:t xml:space="preserve">, </w:t>
      </w:r>
      <w:proofErr w:type="spellStart"/>
      <w:r>
        <w:rPr>
          <w:lang w:val="en-US"/>
        </w:rPr>
        <w:t>lg</w:t>
      </w:r>
      <w:proofErr w:type="spellEnd"/>
      <w:r w:rsidRPr="00F053FD">
        <w:rPr>
          <w:lang w:val="en-US"/>
        </w:rPr>
        <w:t xml:space="preserve">, </w:t>
      </w:r>
      <w:r>
        <w:rPr>
          <w:lang w:val="en-US"/>
        </w:rPr>
        <w:t>sin</w:t>
      </w:r>
      <w:r w:rsidRPr="00F053FD">
        <w:rPr>
          <w:lang w:val="en-US"/>
        </w:rPr>
        <w:t xml:space="preserve">, </w:t>
      </w:r>
      <w:r>
        <w:rPr>
          <w:lang w:val="en-US"/>
        </w:rPr>
        <w:t>cos</w:t>
      </w:r>
      <w:r w:rsidRPr="00F053FD">
        <w:rPr>
          <w:lang w:val="en-US"/>
        </w:rPr>
        <w:t xml:space="preserve">, </w:t>
      </w:r>
      <w:proofErr w:type="spellStart"/>
      <w:r>
        <w:rPr>
          <w:lang w:val="en-US"/>
        </w:rPr>
        <w:t>tg</w:t>
      </w:r>
      <w:proofErr w:type="spellEnd"/>
      <w:r w:rsidRPr="00F053FD">
        <w:rPr>
          <w:lang w:val="en-US"/>
        </w:rPr>
        <w:t xml:space="preserve"> </w:t>
      </w:r>
      <w:r>
        <w:t>и</w:t>
      </w:r>
      <w:r w:rsidRPr="00F053FD">
        <w:rPr>
          <w:lang w:val="en-US"/>
        </w:rPr>
        <w:t xml:space="preserve"> </w:t>
      </w:r>
      <w:r>
        <w:t>т</w:t>
      </w:r>
      <w:r w:rsidRPr="00F053FD">
        <w:rPr>
          <w:lang w:val="en-US"/>
        </w:rPr>
        <w:t>.</w:t>
      </w:r>
      <w:r>
        <w:t>п</w:t>
      </w:r>
      <w:r w:rsidRPr="00F053FD">
        <w:rPr>
          <w:lang w:val="en-US"/>
        </w:rPr>
        <w:t>.</w:t>
      </w:r>
    </w:p>
    <w:p w:rsidR="00F053FD" w:rsidRDefault="008A3B72" w:rsidP="00AA1C54">
      <w:pPr>
        <w:ind w:left="426"/>
      </w:pPr>
      <w:r>
        <w:t xml:space="preserve">13. </w:t>
      </w:r>
      <w:r w:rsidRPr="008A3B72">
        <w:rPr>
          <w:b/>
        </w:rPr>
        <w:t>Сноски</w:t>
      </w:r>
      <w:r w:rsidRPr="008A3B72">
        <w:t xml:space="preserve"> (примечания)</w:t>
      </w:r>
      <w:r w:rsidR="00F053FD">
        <w:t>:</w:t>
      </w:r>
      <w:r>
        <w:t xml:space="preserve"> </w:t>
      </w:r>
    </w:p>
    <w:p w:rsidR="00956B9E" w:rsidRDefault="00F053FD" w:rsidP="00F053FD">
      <w:pPr>
        <w:ind w:left="426" w:firstLine="282"/>
      </w:pPr>
      <w:r>
        <w:t xml:space="preserve">- </w:t>
      </w:r>
      <w:r w:rsidR="008A3B72" w:rsidRPr="008A3B72">
        <w:t>размещ</w:t>
      </w:r>
      <w:r w:rsidR="008A3B72">
        <w:t>ать</w:t>
      </w:r>
      <w:r w:rsidR="008A3B72" w:rsidRPr="008A3B72">
        <w:t xml:space="preserve"> внизу страницы</w:t>
      </w:r>
      <w:r w:rsidR="008A3B72">
        <w:t xml:space="preserve"> </w:t>
      </w:r>
    </w:p>
    <w:p w:rsidR="008A3B72" w:rsidRDefault="00956B9E" w:rsidP="00AA1C54">
      <w:pPr>
        <w:ind w:left="708"/>
      </w:pPr>
      <w:r>
        <w:t>- с</w:t>
      </w:r>
      <w:r w:rsidR="008A3B72" w:rsidRPr="008A3B72">
        <w:t>вязь между текстом и сноской показывается цифрой или значком</w:t>
      </w:r>
      <w:r w:rsidR="00F053FD">
        <w:t xml:space="preserve"> *</w:t>
      </w:r>
      <w:r w:rsidR="008A3B72" w:rsidRPr="008A3B72">
        <w:t xml:space="preserve">, который ставится в основном тексте после фрагмента поясняемого </w:t>
      </w:r>
      <w:r>
        <w:t>текста</w:t>
      </w:r>
      <w:r w:rsidR="008A3B72" w:rsidRPr="008A3B72">
        <w:t xml:space="preserve"> </w:t>
      </w:r>
      <w:r w:rsidR="008A3B72">
        <w:t xml:space="preserve">и внизу страницы </w:t>
      </w:r>
      <w:r>
        <w:t xml:space="preserve">- </w:t>
      </w:r>
      <w:r w:rsidR="008A3B72" w:rsidRPr="008A3B72">
        <w:t>перед текстом сноски</w:t>
      </w:r>
      <w:r w:rsidR="00F053FD">
        <w:t>.</w:t>
      </w:r>
    </w:p>
    <w:p w:rsidR="00956B9E" w:rsidRPr="004D32EB" w:rsidRDefault="00956B9E" w:rsidP="00F57438">
      <w:pPr>
        <w:ind w:left="709" w:hanging="283"/>
        <w:rPr>
          <w:color w:val="C00000"/>
        </w:rPr>
      </w:pPr>
      <w:r>
        <w:t xml:space="preserve">14. </w:t>
      </w:r>
      <w:r w:rsidR="00AA1C54" w:rsidRPr="00AA1C54">
        <w:rPr>
          <w:b/>
        </w:rPr>
        <w:t>Нумераци</w:t>
      </w:r>
      <w:r w:rsidR="00F57438">
        <w:rPr>
          <w:b/>
        </w:rPr>
        <w:t>я</w:t>
      </w:r>
      <w:r w:rsidR="00AA1C54" w:rsidRPr="00AA1C54">
        <w:rPr>
          <w:b/>
        </w:rPr>
        <w:t xml:space="preserve"> рисунков, таблиц, формул</w:t>
      </w:r>
      <w:r w:rsidR="00AA1C54">
        <w:t xml:space="preserve"> </w:t>
      </w:r>
      <w:r w:rsidR="00AA1C54" w:rsidRPr="004D32EB">
        <w:rPr>
          <w:color w:val="C00000"/>
        </w:rPr>
        <w:t>привязыва</w:t>
      </w:r>
      <w:r w:rsidR="00F57438" w:rsidRPr="004D32EB">
        <w:rPr>
          <w:color w:val="C00000"/>
        </w:rPr>
        <w:t>ется</w:t>
      </w:r>
      <w:r w:rsidR="00AA1C54" w:rsidRPr="004D32EB">
        <w:rPr>
          <w:color w:val="C00000"/>
        </w:rPr>
        <w:t xml:space="preserve"> к номеру раздела (главы), </w:t>
      </w:r>
      <w:r w:rsidR="00F053FD" w:rsidRPr="004D32EB">
        <w:rPr>
          <w:color w:val="C00000"/>
        </w:rPr>
        <w:t xml:space="preserve">  </w:t>
      </w:r>
      <w:r w:rsidR="00AA1C54" w:rsidRPr="004D32EB">
        <w:rPr>
          <w:color w:val="C00000"/>
        </w:rPr>
        <w:t>в котором они находятся (например, Рис. 1.2; Табл. 3.8).</w:t>
      </w:r>
    </w:p>
    <w:p w:rsidR="00AA1C54" w:rsidRDefault="00AA1C54" w:rsidP="00F57438">
      <w:pPr>
        <w:ind w:left="851" w:hanging="425"/>
      </w:pPr>
      <w:r>
        <w:t xml:space="preserve">15. </w:t>
      </w:r>
      <w:r w:rsidRPr="00AA1C54">
        <w:rPr>
          <w:b/>
        </w:rPr>
        <w:t>Общее количество страниц</w:t>
      </w:r>
      <w:r>
        <w:t xml:space="preserve"> издания должно быть кратно четырем (16, 24, 36, 40 и т.д.).</w:t>
      </w:r>
    </w:p>
    <w:p w:rsidR="003C45A9" w:rsidRPr="003C45A9" w:rsidRDefault="0061376A" w:rsidP="0061376A">
      <w:pPr>
        <w:ind w:left="851" w:hanging="425"/>
      </w:pPr>
      <w:r>
        <w:t xml:space="preserve">16.  </w:t>
      </w:r>
      <w:r w:rsidRPr="0061376A">
        <w:rPr>
          <w:b/>
        </w:rPr>
        <w:t>Рецензенты</w:t>
      </w:r>
      <w:r>
        <w:t xml:space="preserve">: для размещения в РИНЦ </w:t>
      </w:r>
      <w:r w:rsidRPr="0061376A">
        <w:t>указать дв</w:t>
      </w:r>
      <w:r>
        <w:t>ух</w:t>
      </w:r>
      <w:r w:rsidRPr="0061376A">
        <w:t xml:space="preserve"> рецензент</w:t>
      </w:r>
      <w:r>
        <w:t>ов</w:t>
      </w:r>
      <w:r w:rsidRPr="0061376A">
        <w:t xml:space="preserve"> </w:t>
      </w:r>
      <w:r>
        <w:t>(ФИО,</w:t>
      </w:r>
      <w:r w:rsidRPr="0061376A">
        <w:t xml:space="preserve"> звани</w:t>
      </w:r>
      <w:r>
        <w:t>е</w:t>
      </w:r>
      <w:r w:rsidRPr="0061376A">
        <w:t>, должност</w:t>
      </w:r>
      <w:r>
        <w:t>ь</w:t>
      </w:r>
      <w:r w:rsidRPr="0061376A">
        <w:t xml:space="preserve"> и мест</w:t>
      </w:r>
      <w:r>
        <w:t>о</w:t>
      </w:r>
      <w:r w:rsidRPr="0061376A">
        <w:t xml:space="preserve"> работы</w:t>
      </w:r>
      <w:r>
        <w:t>)</w:t>
      </w:r>
      <w:r w:rsidR="00477EFE">
        <w:t>, а также</w:t>
      </w:r>
      <w:r>
        <w:t xml:space="preserve"> приложить к пособию две рецензии.</w:t>
      </w:r>
      <w:r w:rsidRPr="0061376A">
        <w:t xml:space="preserve"> </w:t>
      </w:r>
    </w:p>
    <w:sectPr w:rsidR="003C45A9" w:rsidRPr="003C45A9" w:rsidSect="00477E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CFA"/>
    <w:multiLevelType w:val="hybridMultilevel"/>
    <w:tmpl w:val="F240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45F5"/>
    <w:multiLevelType w:val="hybridMultilevel"/>
    <w:tmpl w:val="4ED83FC8"/>
    <w:lvl w:ilvl="0" w:tplc="270EC3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E3653"/>
    <w:multiLevelType w:val="hybridMultilevel"/>
    <w:tmpl w:val="BECE97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2016A0"/>
    <w:multiLevelType w:val="hybridMultilevel"/>
    <w:tmpl w:val="E774E8DC"/>
    <w:lvl w:ilvl="0" w:tplc="E2A8FB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5F"/>
    <w:rsid w:val="00033815"/>
    <w:rsid w:val="00190C7F"/>
    <w:rsid w:val="00280486"/>
    <w:rsid w:val="003C45A9"/>
    <w:rsid w:val="00477EFE"/>
    <w:rsid w:val="004D32EB"/>
    <w:rsid w:val="0054045F"/>
    <w:rsid w:val="0061376A"/>
    <w:rsid w:val="00743523"/>
    <w:rsid w:val="008A3B72"/>
    <w:rsid w:val="008E299E"/>
    <w:rsid w:val="00956B9E"/>
    <w:rsid w:val="00A86104"/>
    <w:rsid w:val="00AA1C54"/>
    <w:rsid w:val="00C96BDC"/>
    <w:rsid w:val="00CA41D8"/>
    <w:rsid w:val="00F053FD"/>
    <w:rsid w:val="00F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8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8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10</cp:revision>
  <dcterms:created xsi:type="dcterms:W3CDTF">2024-07-02T09:37:00Z</dcterms:created>
  <dcterms:modified xsi:type="dcterms:W3CDTF">2024-09-23T11:03:00Z</dcterms:modified>
</cp:coreProperties>
</file>