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53C" w:rsidRDefault="00031CBA" w:rsidP="00DC4FCA">
      <w:pPr>
        <w:ind w:firstLine="0"/>
        <w:jc w:val="center"/>
      </w:pPr>
      <w:r>
        <w:t>Министерство науки и высшего образования Российской Федерации</w:t>
      </w:r>
    </w:p>
    <w:p w:rsidR="007A153C" w:rsidRDefault="00031CBA" w:rsidP="00DC4FCA">
      <w:pPr>
        <w:ind w:firstLine="0"/>
        <w:jc w:val="center"/>
      </w:pPr>
      <w:r>
        <w:t>Федеральное государственное автономное образовательное учреждение</w:t>
      </w:r>
    </w:p>
    <w:p w:rsidR="007A153C" w:rsidRDefault="00031CBA" w:rsidP="00DC4FCA">
      <w:pPr>
        <w:ind w:firstLine="0"/>
        <w:jc w:val="center"/>
      </w:pPr>
      <w:r>
        <w:t>высшего образования</w:t>
      </w:r>
    </w:p>
    <w:p w:rsidR="007A153C" w:rsidRDefault="00031CBA" w:rsidP="00DC4FCA">
      <w:pPr>
        <w:ind w:firstLine="0"/>
        <w:jc w:val="center"/>
      </w:pPr>
      <w:r>
        <w:t>Национальный исследовательский ядерный университет «МИФИ»</w:t>
      </w:r>
    </w:p>
    <w:p w:rsidR="007A153C" w:rsidRDefault="00031CBA" w:rsidP="00DC4FCA">
      <w:pPr>
        <w:ind w:firstLine="0"/>
        <w:jc w:val="center"/>
      </w:pPr>
      <w:r>
        <w:t>Саровский физико-технический институт – филиал НИЯУ МИФИ</w:t>
      </w:r>
    </w:p>
    <w:p w:rsidR="007A153C" w:rsidRDefault="00031CBA" w:rsidP="00DC4FCA">
      <w:pPr>
        <w:ind w:firstLine="0"/>
        <w:jc w:val="center"/>
        <w:rPr>
          <w:i/>
          <w:iCs/>
        </w:rPr>
      </w:pPr>
      <w:r>
        <w:t>Физико-технический факультет</w:t>
      </w:r>
    </w:p>
    <w:p w:rsidR="007A153C" w:rsidRDefault="00031CBA" w:rsidP="00DC4FCA">
      <w:pPr>
        <w:ind w:left="4956" w:right="-851" w:firstLine="0"/>
        <w:jc w:val="center"/>
      </w:pPr>
      <w:r>
        <w:t>Кафедра философии и истории</w:t>
      </w:r>
    </w:p>
    <w:p w:rsidR="007A153C" w:rsidRDefault="00031CBA" w:rsidP="00DC4FCA">
      <w:pPr>
        <w:ind w:firstLine="0"/>
        <w:jc w:val="center"/>
      </w:pPr>
      <w:r>
        <w:rPr>
          <w:lang w:val="en-US"/>
        </w:rPr>
        <w:t>X</w:t>
      </w:r>
      <w:r>
        <w:t xml:space="preserve"> Саровские молодежные чтения</w:t>
      </w:r>
    </w:p>
    <w:p w:rsidR="007A153C" w:rsidRDefault="00031CBA" w:rsidP="00DC4FCA">
      <w:pPr>
        <w:ind w:firstLine="0"/>
        <w:jc w:val="center"/>
      </w:pPr>
      <w:r>
        <w:t>Всероссийская научно-практическая студенческая конференция</w:t>
      </w:r>
    </w:p>
    <w:p w:rsidR="007A153C" w:rsidRDefault="00031CBA" w:rsidP="00DC4FCA">
      <w:pPr>
        <w:ind w:firstLine="0"/>
        <w:jc w:val="center"/>
      </w:pPr>
      <w:r>
        <w:t>«Ядерный университет и духовное наследие Сарова»</w:t>
      </w:r>
    </w:p>
    <w:p w:rsidR="007A153C" w:rsidRDefault="004358CC" w:rsidP="00DC4FCA">
      <w:pPr>
        <w:ind w:firstLine="0"/>
        <w:jc w:val="center"/>
      </w:pPr>
      <w:r>
        <w:t>2</w:t>
      </w:r>
      <w:r w:rsidR="00031CBA">
        <w:t xml:space="preserve">5, </w:t>
      </w:r>
      <w:r>
        <w:t>2</w:t>
      </w:r>
      <w:r w:rsidR="00031CBA">
        <w:t xml:space="preserve">6, </w:t>
      </w:r>
      <w:r>
        <w:t>2</w:t>
      </w:r>
      <w:r w:rsidR="00031CBA">
        <w:t xml:space="preserve">8, </w:t>
      </w:r>
      <w:r>
        <w:t>2</w:t>
      </w:r>
      <w:r w:rsidR="00031CBA">
        <w:t xml:space="preserve">9 </w:t>
      </w:r>
      <w:r>
        <w:t>ноября</w:t>
      </w:r>
      <w:r w:rsidR="00031CBA">
        <w:t xml:space="preserve"> 2024 г.</w:t>
      </w:r>
    </w:p>
    <w:p w:rsidR="00DC4FCA" w:rsidRDefault="00031CBA" w:rsidP="00DC4FCA">
      <w:pPr>
        <w:ind w:firstLine="0"/>
        <w:jc w:val="center"/>
      </w:pPr>
      <w:r>
        <w:rPr>
          <w:lang w:val="en-US"/>
        </w:rPr>
        <w:t>X</w:t>
      </w:r>
      <w:r>
        <w:t>ХХ</w:t>
      </w:r>
      <w:r w:rsidR="004358CC">
        <w:rPr>
          <w:lang w:val="en-US"/>
        </w:rPr>
        <w:t>IX</w:t>
      </w:r>
      <w:r>
        <w:t xml:space="preserve"> студенческая конференция по гуманитарным и социальным</w:t>
      </w:r>
      <w:r w:rsidR="00DC4FCA">
        <w:t xml:space="preserve"> н</w:t>
      </w:r>
      <w:r>
        <w:t xml:space="preserve">аукам </w:t>
      </w:r>
    </w:p>
    <w:p w:rsidR="007A153C" w:rsidRDefault="00031CBA" w:rsidP="00DC4FCA">
      <w:pPr>
        <w:ind w:firstLine="0"/>
        <w:jc w:val="center"/>
      </w:pPr>
      <w:r>
        <w:t>СарФТИ НИЯУ МИФИ</w:t>
      </w:r>
    </w:p>
    <w:p w:rsidR="007A153C" w:rsidRDefault="00031CBA" w:rsidP="00DC4FCA">
      <w:pPr>
        <w:ind w:firstLine="0"/>
        <w:jc w:val="center"/>
      </w:pPr>
      <w:r>
        <w:rPr>
          <w:lang w:val="en-US"/>
        </w:rPr>
        <w:t>XVII</w:t>
      </w:r>
      <w:r w:rsidR="004358CC">
        <w:rPr>
          <w:lang w:val="en-US"/>
        </w:rPr>
        <w:t>I</w:t>
      </w:r>
      <w:r>
        <w:t xml:space="preserve"> студенческая онлайн-конференция по истории СарФТИ НИЯУ МИФИ</w:t>
      </w:r>
    </w:p>
    <w:p w:rsidR="007A153C" w:rsidRDefault="007A153C" w:rsidP="00DC4FCA">
      <w:pPr>
        <w:ind w:firstLine="0"/>
      </w:pPr>
    </w:p>
    <w:p w:rsidR="007A153C" w:rsidRDefault="007A153C" w:rsidP="00DC4FCA">
      <w:pPr>
        <w:ind w:firstLine="0"/>
      </w:pPr>
    </w:p>
    <w:p w:rsidR="007A153C" w:rsidRDefault="004358CC" w:rsidP="00DC4FCA">
      <w:pPr>
        <w:ind w:firstLine="0"/>
        <w:jc w:val="center"/>
      </w:pPr>
      <w:r>
        <w:t>Дальневосточная республика (1920 – 1922 гг.)</w:t>
      </w:r>
    </w:p>
    <w:p w:rsidR="007A153C" w:rsidRDefault="00031CBA" w:rsidP="00DC4FCA">
      <w:pPr>
        <w:ind w:firstLine="0"/>
        <w:jc w:val="right"/>
      </w:pPr>
      <w:r>
        <w:t>Доклад:</w:t>
      </w:r>
    </w:p>
    <w:p w:rsidR="007A153C" w:rsidRDefault="00031CBA" w:rsidP="00DC4FCA">
      <w:pPr>
        <w:ind w:firstLine="0"/>
        <w:jc w:val="right"/>
      </w:pPr>
      <w:r>
        <w:t>студентов группы ЦТ</w:t>
      </w:r>
      <w:r w:rsidR="004358CC">
        <w:t xml:space="preserve"> 2</w:t>
      </w:r>
      <w:r>
        <w:t>3, ТМ</w:t>
      </w:r>
      <w:r w:rsidR="004358CC">
        <w:t>2</w:t>
      </w:r>
      <w:r>
        <w:t>3</w:t>
      </w:r>
    </w:p>
    <w:p w:rsidR="007A153C" w:rsidRDefault="00031CBA" w:rsidP="00DC4FCA">
      <w:pPr>
        <w:ind w:firstLine="0"/>
        <w:jc w:val="right"/>
      </w:pPr>
      <w:r>
        <w:t xml:space="preserve">В. Данилкина (руководитель), А. Дашкина, Д. Пруса, Р. Балаева, </w:t>
      </w:r>
      <w:r w:rsidR="005C503C">
        <w:t>А.Кулешова</w:t>
      </w:r>
    </w:p>
    <w:p w:rsidR="007A153C" w:rsidRDefault="00031CBA" w:rsidP="00DC4FCA">
      <w:pPr>
        <w:ind w:firstLine="0"/>
        <w:jc w:val="right"/>
      </w:pPr>
      <w:r>
        <w:t>Преподаватель:</w:t>
      </w:r>
    </w:p>
    <w:p w:rsidR="007A153C" w:rsidRDefault="00031CBA" w:rsidP="00DC4FCA">
      <w:pPr>
        <w:ind w:firstLine="0"/>
        <w:jc w:val="right"/>
      </w:pPr>
      <w:r>
        <w:t>кандидат исторических наук, доцент</w:t>
      </w:r>
    </w:p>
    <w:p w:rsidR="007A153C" w:rsidRDefault="00031CBA" w:rsidP="00DC4FCA">
      <w:pPr>
        <w:ind w:firstLine="0"/>
        <w:jc w:val="right"/>
      </w:pPr>
      <w:r>
        <w:t>О.В. Савченко</w:t>
      </w:r>
    </w:p>
    <w:p w:rsidR="007A153C" w:rsidRDefault="007A153C" w:rsidP="00DC4FCA">
      <w:pPr>
        <w:ind w:firstLine="0"/>
        <w:rPr>
          <w:highlight w:val="red"/>
        </w:rPr>
      </w:pPr>
    </w:p>
    <w:p w:rsidR="007A153C" w:rsidRDefault="007A153C" w:rsidP="00DC4FCA">
      <w:pPr>
        <w:ind w:firstLine="0"/>
        <w:rPr>
          <w:highlight w:val="red"/>
        </w:rPr>
      </w:pPr>
    </w:p>
    <w:p w:rsidR="007A153C" w:rsidRDefault="007A153C" w:rsidP="00DC4FCA">
      <w:pPr>
        <w:ind w:firstLine="0"/>
        <w:rPr>
          <w:highlight w:val="red"/>
        </w:rPr>
      </w:pPr>
    </w:p>
    <w:p w:rsidR="007A153C" w:rsidRDefault="007A153C" w:rsidP="00DC4FCA">
      <w:pPr>
        <w:ind w:firstLine="0"/>
        <w:rPr>
          <w:highlight w:val="red"/>
        </w:rPr>
      </w:pPr>
    </w:p>
    <w:p w:rsidR="007A153C" w:rsidRDefault="007A153C" w:rsidP="00DC4FCA">
      <w:pPr>
        <w:ind w:firstLine="0"/>
        <w:rPr>
          <w:highlight w:val="red"/>
        </w:rPr>
      </w:pPr>
    </w:p>
    <w:p w:rsidR="007A153C" w:rsidRDefault="007A153C" w:rsidP="00DC4FCA">
      <w:pPr>
        <w:ind w:firstLine="0"/>
      </w:pPr>
    </w:p>
    <w:p w:rsidR="007A153C" w:rsidRDefault="00031CBA" w:rsidP="00DC4FCA">
      <w:pPr>
        <w:ind w:firstLine="0"/>
        <w:jc w:val="center"/>
      </w:pPr>
      <w:r>
        <w:t>Саров-2024</w:t>
      </w:r>
    </w:p>
    <w:p w:rsidR="00E026CF" w:rsidRDefault="00031CBA" w:rsidP="00E026CF">
      <w:pPr>
        <w:ind w:firstLine="0"/>
        <w:jc w:val="center"/>
      </w:pPr>
      <w:r>
        <w:lastRenderedPageBreak/>
        <w:t>Аннотация</w:t>
      </w:r>
    </w:p>
    <w:p w:rsidR="00E026CF" w:rsidRDefault="00E026CF" w:rsidP="00E026CF">
      <w:r>
        <w:t>В апреле 1920 года на территории росси</w:t>
      </w:r>
      <w:r w:rsidR="00342E63">
        <w:t>йского Дальнего Востока было создано</w:t>
      </w:r>
      <w:r>
        <w:t xml:space="preserve"> новое государство</w:t>
      </w:r>
      <w:r w:rsidR="00342E63">
        <w:t xml:space="preserve"> -</w:t>
      </w:r>
      <w:r>
        <w:t xml:space="preserve"> Дальневосточная республика</w:t>
      </w:r>
      <w:r w:rsidR="00342E63">
        <w:t xml:space="preserve"> (1920 – 1922 гг.)</w:t>
      </w:r>
      <w:r>
        <w:t xml:space="preserve">. </w:t>
      </w:r>
      <w:r w:rsidR="00342E63">
        <w:t>Как подчеркивают историки, республика была формально независимая и будто бы воплотившая идеи сибирского областничества, она находилась под контролем большевиков.</w:t>
      </w:r>
    </w:p>
    <w:p w:rsidR="007C2038" w:rsidRDefault="00E026CF" w:rsidP="00E026CF">
      <w:r>
        <w:t>В процессе работы над докладом</w:t>
      </w:r>
      <w:r w:rsidR="007C2038">
        <w:t xml:space="preserve"> мы</w:t>
      </w:r>
      <w:r w:rsidR="00287BB8" w:rsidRPr="00287BB8">
        <w:t xml:space="preserve"> </w:t>
      </w:r>
      <w:r w:rsidR="007C2038">
        <w:t>изучили научные</w:t>
      </w:r>
      <w:r w:rsidR="00342E63">
        <w:t xml:space="preserve"> книги и статьи по данной теме, </w:t>
      </w:r>
      <w:r w:rsidR="007C2038">
        <w:t>рассмотрели процесс создания Дальневосточной республики</w:t>
      </w:r>
      <w:r w:rsidR="00496870">
        <w:t>, её внутреннюю и внешнюю политику и основные события присоединения Дальневосточной республики.</w:t>
      </w:r>
    </w:p>
    <w:p w:rsidR="007A153C" w:rsidRDefault="00031CBA" w:rsidP="007C2038">
      <w:pPr>
        <w:ind w:firstLine="0"/>
      </w:pPr>
      <w:r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17" behindDoc="0" locked="0" layoutInCell="0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04255" cy="4581525"/>
            <wp:effectExtent l="0" t="0" r="0" b="0"/>
            <wp:wrapSquare wrapText="bothSides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53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1</w:t>
      </w:r>
    </w:p>
    <w:p w:rsidR="007A153C" w:rsidRDefault="00031CBA" w:rsidP="00B47A11">
      <w:r>
        <w:t>Добрый день!</w:t>
      </w:r>
    </w:p>
    <w:p w:rsidR="007A153C" w:rsidRDefault="00031CBA" w:rsidP="00B47A11">
      <w:r>
        <w:t xml:space="preserve">Мы представляем доклад о </w:t>
      </w:r>
      <w:r w:rsidR="004358CC">
        <w:t>Дальневосточной республи</w:t>
      </w:r>
      <w:r w:rsidR="001D2270">
        <w:t>к</w:t>
      </w:r>
      <w:r w:rsidR="001D2270" w:rsidRPr="001D2270">
        <w:t>е</w:t>
      </w:r>
      <w:r w:rsidR="004358CC">
        <w:t>.</w:t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16" behindDoc="0" locked="0" layoutInCell="0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04255" cy="4580890"/>
            <wp:effectExtent l="0" t="0" r="0" b="0"/>
            <wp:wrapSquare wrapText="bothSides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53" cy="458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2</w:t>
      </w:r>
    </w:p>
    <w:p w:rsidR="007A153C" w:rsidRDefault="00E31DC1" w:rsidP="00B47A11">
      <w:r w:rsidRPr="00E31DC1">
        <w:t>Дальневосточная республика была буферн</w:t>
      </w:r>
      <w:r w:rsidR="00223B3E">
        <w:t>ы</w:t>
      </w:r>
      <w:r w:rsidRPr="00E31DC1">
        <w:t>м государство</w:t>
      </w:r>
      <w:r w:rsidR="006A197C">
        <w:t>м</w:t>
      </w:r>
      <w:r w:rsidRPr="00E31DC1">
        <w:t xml:space="preserve"> между Советской Россией и Япон</w:t>
      </w:r>
      <w:r w:rsidR="006A197C">
        <w:t>ской империей</w:t>
      </w:r>
      <w:r w:rsidRPr="00E31DC1">
        <w:t>, игравш</w:t>
      </w:r>
      <w:r w:rsidR="006A197C">
        <w:t>им</w:t>
      </w:r>
      <w:r w:rsidRPr="00E31DC1">
        <w:t xml:space="preserve"> большую роль в системе международных отношений на Дальнем Востоке.</w:t>
      </w:r>
    </w:p>
    <w:p w:rsidR="007A153C" w:rsidRPr="008901B0" w:rsidRDefault="00031CBA" w:rsidP="00B47A11">
      <w:r>
        <w:rPr>
          <w:noProof/>
        </w:rPr>
        <w:lastRenderedPageBreak/>
        <w:drawing>
          <wp:anchor distT="0" distB="0" distL="0" distR="114300" simplePos="0" relativeHeight="15" behindDoc="0" locked="0" layoutInCell="0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04255" cy="4580890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3</w:t>
      </w:r>
    </w:p>
    <w:p w:rsidR="00DD1AF2" w:rsidRDefault="15C33E10" w:rsidP="00B47A11">
      <w:r w:rsidRPr="15C33E10">
        <w:t xml:space="preserve">Цель </w:t>
      </w:r>
      <w:r w:rsidR="00E31DC1">
        <w:t>–</w:t>
      </w:r>
      <w:r w:rsidRPr="15C33E10">
        <w:t xml:space="preserve"> рассмотреть</w:t>
      </w:r>
      <w:r w:rsidR="0054248D" w:rsidRPr="0054248D">
        <w:t xml:space="preserve"> </w:t>
      </w:r>
      <w:r w:rsidR="00415DDA">
        <w:t>историю</w:t>
      </w:r>
      <w:r w:rsidR="00E31DC1">
        <w:t xml:space="preserve"> Дальневосточной республики в </w:t>
      </w:r>
      <w:r w:rsidR="0070200E">
        <w:t> </w:t>
      </w:r>
      <w:r w:rsidR="0070200E">
        <w:t> </w:t>
      </w:r>
      <w:r w:rsidR="0070200E">
        <w:t> </w:t>
      </w:r>
      <w:r w:rsidR="0070200E">
        <w:t> </w:t>
      </w:r>
      <w:r w:rsidR="0070200E">
        <w:t> </w:t>
      </w:r>
      <w:r w:rsidR="00E31DC1">
        <w:t>1920 – 1922 гг</w:t>
      </w:r>
      <w:r w:rsidRPr="15C33E10">
        <w:t>.</w:t>
      </w:r>
    </w:p>
    <w:p w:rsidR="006631E5" w:rsidRDefault="00DD1AF2">
      <w:pPr>
        <w:spacing w:line="240" w:lineRule="auto"/>
        <w:ind w:firstLine="0"/>
        <w:jc w:val="left"/>
      </w:pPr>
      <w:r>
        <w:br w:type="page"/>
      </w:r>
    </w:p>
    <w:p w:rsidR="006631E5" w:rsidRDefault="006631E5" w:rsidP="006631E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-8890</wp:posOffset>
            </wp:positionV>
            <wp:extent cx="6101080" cy="457327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Слайд </w:t>
      </w:r>
      <w:r w:rsidR="006D02BD">
        <w:t>4</w:t>
      </w:r>
    </w:p>
    <w:p w:rsidR="006D02BD" w:rsidRDefault="006631E5" w:rsidP="006D02BD">
      <w:r>
        <w:t xml:space="preserve">Дальневосточный регион России </w:t>
      </w:r>
      <w:r w:rsidR="00E974A9">
        <w:t>к</w:t>
      </w:r>
      <w:r>
        <w:t xml:space="preserve"> начал</w:t>
      </w:r>
      <w:r w:rsidR="00E974A9">
        <w:t>у</w:t>
      </w:r>
      <w:r w:rsidR="00801B3E">
        <w:t xml:space="preserve"> 1917 года</w:t>
      </w:r>
      <w:r>
        <w:t xml:space="preserve"> в администрати</w:t>
      </w:r>
      <w:r w:rsidR="0054248D">
        <w:t>вном отношении представлял собою</w:t>
      </w:r>
      <w:r w:rsidR="001E055E" w:rsidRPr="001E055E">
        <w:t xml:space="preserve"> четыре области</w:t>
      </w:r>
      <w:r w:rsidR="0054248D">
        <w:t>: Амурскую, Приморскую, Камчатскую и Сахалинскую</w:t>
      </w:r>
      <w:r>
        <w:t>. Население региона достигло 988,3 тыс. чел.</w:t>
      </w:r>
      <w:r w:rsidR="0054248D" w:rsidRPr="0054248D">
        <w:t xml:space="preserve"> </w:t>
      </w:r>
      <w:r w:rsidR="00E974A9">
        <w:t xml:space="preserve">В </w:t>
      </w:r>
      <w:r w:rsidR="00280195">
        <w:t>сентябр</w:t>
      </w:r>
      <w:r w:rsidR="0054248D" w:rsidRPr="0054248D">
        <w:t>е</w:t>
      </w:r>
      <w:r w:rsidR="00280195">
        <w:t xml:space="preserve"> 1918 г</w:t>
      </w:r>
      <w:r w:rsidR="00E974A9">
        <w:t>ода</w:t>
      </w:r>
      <w:r w:rsidR="00280195">
        <w:t xml:space="preserve"> Дальневосточный совет народных комиссаров под давлением превосходящих сил союзных войск вынужден был эвакуироваться из Хабаровска, отступив в Амурскую область. Советская власть на Дальнем Востоке пала, в Гражданской войне начался этап партизанской борьбы.</w:t>
      </w:r>
    </w:p>
    <w:p w:rsidR="00DD1AF2" w:rsidRDefault="006631E5" w:rsidP="006D02BD">
      <w:r>
        <w:br w:type="page"/>
      </w:r>
    </w:p>
    <w:p w:rsidR="007A153C" w:rsidRDefault="00DD1AF2" w:rsidP="00B47A1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-8890</wp:posOffset>
            </wp:positionV>
            <wp:extent cx="6102350" cy="4573270"/>
            <wp:effectExtent l="19050" t="0" r="0" b="0"/>
            <wp:wrapSquare wrapText="bothSides"/>
            <wp:docPr id="2040321991" name="Рисунок 204032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3C465E1">
        <w:t xml:space="preserve">Слайд </w:t>
      </w:r>
      <w:r w:rsidR="006D02BD">
        <w:t>5</w:t>
      </w:r>
    </w:p>
    <w:p w:rsidR="00197C7B" w:rsidRDefault="00197C7B" w:rsidP="008901B0">
      <w:r w:rsidRPr="00197C7B">
        <w:t xml:space="preserve">Военная победа </w:t>
      </w:r>
      <w:r w:rsidR="004D71A4">
        <w:t xml:space="preserve">красной армии во главе с </w:t>
      </w:r>
      <w:r w:rsidRPr="00197C7B">
        <w:t>большевик</w:t>
      </w:r>
      <w:r w:rsidR="004D71A4">
        <w:t>ами</w:t>
      </w:r>
      <w:r w:rsidRPr="00197C7B">
        <w:t xml:space="preserve"> над Белым движением в Сибири </w:t>
      </w:r>
      <w:r w:rsidRPr="008901B0">
        <w:t>в</w:t>
      </w:r>
      <w:r w:rsidR="00801B3E">
        <w:t xml:space="preserve"> </w:t>
      </w:r>
      <w:r w:rsidRPr="008901B0">
        <w:t>1919</w:t>
      </w:r>
      <w:r>
        <w:t xml:space="preserve"> - </w:t>
      </w:r>
      <w:r w:rsidRPr="00197C7B">
        <w:t xml:space="preserve">1920 годах не привела к восстановлению Советской власти на Дальнем Востоке из-за присутствия </w:t>
      </w:r>
      <w:r w:rsidRPr="00DB1C92">
        <w:t>там значительного японского контингента</w:t>
      </w:r>
      <w:r w:rsidR="00827DDF" w:rsidRPr="00DB1C92">
        <w:t>, около 72 тысяч японцев</w:t>
      </w:r>
      <w:r w:rsidRPr="00197C7B">
        <w:t>. В начале 1920 года на рос</w:t>
      </w:r>
      <w:r w:rsidR="00A137E8">
        <w:t>сийском Дальнем Востоке образовалось</w:t>
      </w:r>
      <w:r w:rsidRPr="00197C7B">
        <w:t xml:space="preserve"> несколько независимых</w:t>
      </w:r>
      <w:r w:rsidR="0054248D">
        <w:t xml:space="preserve"> </w:t>
      </w:r>
      <w:r w:rsidRPr="00197C7B">
        <w:t>правительств, по-разному видевших будущее региона.</w:t>
      </w:r>
    </w:p>
    <w:p w:rsidR="004C1AC1" w:rsidRDefault="004C1AC1" w:rsidP="004C1AC1">
      <w:pPr>
        <w:spacing w:line="240" w:lineRule="auto"/>
        <w:ind w:firstLine="0"/>
        <w:jc w:val="left"/>
      </w:pPr>
      <w:r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13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-8890</wp:posOffset>
            </wp:positionV>
            <wp:extent cx="6102350" cy="4573270"/>
            <wp:effectExtent l="1905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Слайд </w:t>
      </w:r>
      <w:r w:rsidR="006D02BD">
        <w:t>6</w:t>
      </w:r>
    </w:p>
    <w:p w:rsidR="00DA773D" w:rsidRDefault="00BD619C" w:rsidP="00152372">
      <w:r w:rsidRPr="00BD619C">
        <w:t>Во второй половине января 1920 года меньшевики</w:t>
      </w:r>
      <w:r w:rsidR="00152372" w:rsidRPr="00152372">
        <w:t xml:space="preserve"> и эсеры Иркутского политического центра</w:t>
      </w:r>
      <w:r w:rsidR="0054248D">
        <w:t xml:space="preserve"> </w:t>
      </w:r>
      <w:r w:rsidR="00152372" w:rsidRPr="00152372">
        <w:t>предлож</w:t>
      </w:r>
      <w:r w:rsidR="00152372">
        <w:t>или</w:t>
      </w:r>
      <w:r w:rsidR="00152372" w:rsidRPr="00152372">
        <w:t xml:space="preserve"> создать в Восточной Сибири демократическое буферное государство</w:t>
      </w:r>
      <w:r w:rsidR="00152372">
        <w:t>, чтобы избежать конфликта с Японией</w:t>
      </w:r>
      <w:r w:rsidR="00152372" w:rsidRPr="00152372">
        <w:t>.</w:t>
      </w:r>
      <w:r w:rsidR="0054248D">
        <w:t xml:space="preserve"> </w:t>
      </w:r>
      <w:r w:rsidRPr="00BD619C">
        <w:t>Важную роль в принятии и осуществлении проекта сыграл большевик Александр Михайлович Краснощёков.</w:t>
      </w:r>
      <w:r w:rsidR="00801B3E">
        <w:t xml:space="preserve"> </w:t>
      </w:r>
      <w:r w:rsidR="00DA773D">
        <w:t>18 февраля</w:t>
      </w:r>
      <w:r w:rsidR="0042757E">
        <w:t xml:space="preserve"> 1920 года</w:t>
      </w:r>
      <w:r w:rsidR="00DA773D">
        <w:t xml:space="preserve"> Политбюро ЦК РКП(б) </w:t>
      </w:r>
      <w:r w:rsidR="00DA773D" w:rsidRPr="00DA773D">
        <w:t>поддержало идею создания к востоку от Байкала буферного государства.</w:t>
      </w:r>
      <w:r w:rsidR="0054248D">
        <w:t xml:space="preserve"> </w:t>
      </w:r>
      <w:r w:rsidR="008B10ED">
        <w:t xml:space="preserve">Яков Иванович </w:t>
      </w:r>
      <w:r w:rsidR="008B10ED" w:rsidRPr="00AA5219">
        <w:t>Тряпицын атаковал японские войска в Николаевске и, подписав в феврале 1920 года перемирие, установил в Николаевске режим красного террора.</w:t>
      </w:r>
      <w:r w:rsidR="0054248D">
        <w:t xml:space="preserve"> </w:t>
      </w:r>
      <w:r w:rsidR="0042757E">
        <w:t xml:space="preserve">Далее </w:t>
      </w:r>
      <w:r w:rsidR="00DA773D" w:rsidRPr="00DA773D">
        <w:t>3 марта</w:t>
      </w:r>
      <w:r w:rsidR="0054248D">
        <w:t xml:space="preserve"> </w:t>
      </w:r>
      <w:r w:rsidR="00DA773D" w:rsidRPr="00DA773D">
        <w:t>Сибирское бюро</w:t>
      </w:r>
      <w:r w:rsidR="006174E1">
        <w:t xml:space="preserve"> ЦК РКП(б)</w:t>
      </w:r>
      <w:r w:rsidR="00DA773D" w:rsidRPr="00DA773D">
        <w:t xml:space="preserve"> учредило </w:t>
      </w:r>
      <w:r w:rsidR="0042757E">
        <w:t>Дальневосточное бюро</w:t>
      </w:r>
      <w:r w:rsidR="006174E1">
        <w:t xml:space="preserve"> ЦК РКП(б)</w:t>
      </w:r>
      <w:r w:rsidR="00DA773D" w:rsidRPr="00DA773D">
        <w:t>, чтобы координировать формирование буферного государства</w:t>
      </w:r>
      <w:r w:rsidR="008B10ED">
        <w:t>.</w:t>
      </w:r>
    </w:p>
    <w:p w:rsidR="007A153C" w:rsidRDefault="00DA773D" w:rsidP="00DC4FCA">
      <w:pPr>
        <w:ind w:firstLine="0"/>
      </w:pPr>
      <w:r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12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-9525</wp:posOffset>
            </wp:positionV>
            <wp:extent cx="6103620" cy="4574540"/>
            <wp:effectExtent l="1905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Слайд </w:t>
      </w:r>
      <w:r w:rsidR="006D02BD">
        <w:t>7</w:t>
      </w:r>
    </w:p>
    <w:p w:rsidR="00634F9D" w:rsidRDefault="00E7747D" w:rsidP="00B47A11">
      <w:r>
        <w:t>В</w:t>
      </w:r>
      <w:r w:rsidRPr="00E7747D">
        <w:t xml:space="preserve"> попытке скрыть, что руководство Восточно-Сибирской советской армии является большевистским, она была переименована обратно в Народно-революционную армию. Тем не мен</w:t>
      </w:r>
      <w:r w:rsidR="00A137E8">
        <w:t>е</w:t>
      </w:r>
      <w:r w:rsidRPr="00E7747D">
        <w:t>е ее усилили регулярными советскими частями и подчинили советскому командованию</w:t>
      </w:r>
      <w:r w:rsidR="00031CBA">
        <w:t>.</w:t>
      </w:r>
      <w:r>
        <w:t xml:space="preserve"> В </w:t>
      </w:r>
      <w:r w:rsidRPr="00E7747D">
        <w:t xml:space="preserve">середине марта на Дальневосточной краевой конференции РКП(б) в Никольске-Уссурийском, </w:t>
      </w:r>
      <w:r w:rsidR="00681E2D">
        <w:t xml:space="preserve">были зачитаны </w:t>
      </w:r>
      <w:r w:rsidRPr="00E7747D">
        <w:t>директивы о создании демократического буферного государства.</w:t>
      </w:r>
      <w:r w:rsidR="00634F9D">
        <w:t xml:space="preserve"> Далее, </w:t>
      </w:r>
      <w:r w:rsidR="00634F9D" w:rsidRPr="00634F9D">
        <w:t>советская власть была провозглашена на Северном Сахалине, Камчатке и Амурской области</w:t>
      </w:r>
      <w:r w:rsidR="00AC5B1A">
        <w:t>.</w:t>
      </w:r>
      <w:r w:rsidR="0054248D">
        <w:t xml:space="preserve"> </w:t>
      </w:r>
      <w:r w:rsidR="00AC5B1A" w:rsidRPr="00AC5B1A">
        <w:t xml:space="preserve">В конце марта </w:t>
      </w:r>
      <w:r w:rsidR="00FB4056">
        <w:t xml:space="preserve">Иосиф Григорьевич </w:t>
      </w:r>
      <w:r w:rsidR="00AC5B1A" w:rsidRPr="00AC5B1A">
        <w:t>Кушнарёв привез во Владивосток новую резолюцию Сибб</w:t>
      </w:r>
      <w:r w:rsidR="006174E1">
        <w:t xml:space="preserve">юро ЦК РКП(б). </w:t>
      </w:r>
      <w:r w:rsidR="00C3434C" w:rsidRPr="00C3434C">
        <w:t xml:space="preserve">31 марта </w:t>
      </w:r>
      <w:r w:rsidR="00265700">
        <w:t xml:space="preserve">Александр Семенович </w:t>
      </w:r>
      <w:r w:rsidR="00C3434C" w:rsidRPr="00C3434C">
        <w:t xml:space="preserve">Медведев и другие </w:t>
      </w:r>
      <w:r w:rsidR="006F2025">
        <w:t>четыре</w:t>
      </w:r>
      <w:r w:rsidR="00C3434C" w:rsidRPr="00C3434C">
        <w:t xml:space="preserve"> члена Приморской областной земской управы провозгласили себя Временным правительством Дальнего Востока</w:t>
      </w:r>
      <w:r w:rsidR="006F2025">
        <w:t>.</w:t>
      </w:r>
    </w:p>
    <w:p w:rsidR="007A153C" w:rsidRDefault="00634F9D" w:rsidP="00DC4FCA">
      <w:pPr>
        <w:ind w:firstLine="0"/>
      </w:pPr>
      <w:r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11" behindDoc="0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41910</wp:posOffset>
            </wp:positionV>
            <wp:extent cx="6102985" cy="4574540"/>
            <wp:effectExtent l="19050" t="0" r="0" b="0"/>
            <wp:wrapSquare wrapText="bothSides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Слайд </w:t>
      </w:r>
      <w:r w:rsidR="006D02BD">
        <w:t>8</w:t>
      </w:r>
    </w:p>
    <w:p w:rsidR="0076220D" w:rsidRDefault="005D337A" w:rsidP="0085266E">
      <w:r>
        <w:t>В</w:t>
      </w:r>
      <w:r w:rsidR="00D869B8" w:rsidRPr="00D869B8">
        <w:t xml:space="preserve"> ночь с 4 на 5 апреля японское командование начало полномасштабную военную операцию против Временного правительства Дальнего Востока</w:t>
      </w:r>
      <w:r w:rsidR="0085266E">
        <w:t xml:space="preserve">, </w:t>
      </w:r>
      <w:r w:rsidR="0085266E" w:rsidRPr="0085266E">
        <w:t>получившую название Владивостокский инцидент.</w:t>
      </w:r>
      <w:r w:rsidR="0054248D">
        <w:t xml:space="preserve"> </w:t>
      </w:r>
      <w:r w:rsidR="002A023E" w:rsidRPr="002A023E">
        <w:t>В числе главных причин японского выступления был</w:t>
      </w:r>
      <w:r w:rsidR="00E8021A">
        <w:t xml:space="preserve">а </w:t>
      </w:r>
      <w:r w:rsidR="002A023E" w:rsidRPr="002A023E">
        <w:t>руководящая роль Краснощёкова в формировании буферного государства и шаги по направлению к большевизму</w:t>
      </w:r>
      <w:r w:rsidR="002A023E">
        <w:t xml:space="preserve">. </w:t>
      </w:r>
      <w:r w:rsidR="002A023E" w:rsidRPr="002A023E">
        <w:t>Среди причин выступления, однако, были и процессы, происходящие в самой Японской империи</w:t>
      </w:r>
      <w:r w:rsidR="002A023E">
        <w:t xml:space="preserve">. </w:t>
      </w:r>
      <w:r w:rsidR="002A023E" w:rsidRPr="002A023E">
        <w:t xml:space="preserve">Японское </w:t>
      </w:r>
      <w:r w:rsidR="00E53211">
        <w:t xml:space="preserve">выступление </w:t>
      </w:r>
      <w:r w:rsidR="002A023E" w:rsidRPr="002A023E">
        <w:t>привело к подъему националистических настроений по всему политическому спектру и сделало владивостокское Временное правительство Дальнего Востока гораздо более популярным.</w:t>
      </w:r>
      <w:r w:rsidR="0054248D">
        <w:t xml:space="preserve"> </w:t>
      </w:r>
      <w:r w:rsidR="002A023E" w:rsidRPr="002A023E">
        <w:t>6 апре</w:t>
      </w:r>
      <w:r w:rsidR="002A023E">
        <w:t>л</w:t>
      </w:r>
      <w:r w:rsidR="00801B3E">
        <w:t>я 1920 года С</w:t>
      </w:r>
      <w:r w:rsidR="002A023E" w:rsidRPr="002A023E">
        <w:t>ъезд</w:t>
      </w:r>
      <w:r w:rsidR="00801B3E">
        <w:t xml:space="preserve"> трудящихся Западного Забайкалья</w:t>
      </w:r>
      <w:r w:rsidR="002A023E" w:rsidRPr="002A023E">
        <w:t xml:space="preserve"> провозгласил создание Дальневосточной республики</w:t>
      </w:r>
      <w:r w:rsidR="00876949">
        <w:t>.</w:t>
      </w:r>
    </w:p>
    <w:p w:rsidR="002D5D02" w:rsidRDefault="002A023E" w:rsidP="0085266E">
      <w:r>
        <w:br w:type="page"/>
      </w:r>
    </w:p>
    <w:p w:rsidR="007A153C" w:rsidRPr="00AA3D4C" w:rsidRDefault="00B25DC7" w:rsidP="00876949">
      <w:r w:rsidRPr="00AA3D4C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16510</wp:posOffset>
            </wp:positionV>
            <wp:extent cx="6089650" cy="4563745"/>
            <wp:effectExtent l="19050" t="0" r="6350" b="0"/>
            <wp:wrapSquare wrapText="bothSides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CBA" w:rsidRPr="00AA3D4C">
        <w:t xml:space="preserve">Слайд </w:t>
      </w:r>
      <w:r w:rsidR="006D02BD" w:rsidRPr="00AA3D4C">
        <w:t>9</w:t>
      </w:r>
    </w:p>
    <w:p w:rsidR="007A153C" w:rsidRDefault="00876949" w:rsidP="00876949">
      <w:r>
        <w:t xml:space="preserve">В мае 1920 года </w:t>
      </w:r>
      <w:r w:rsidR="00B522F6" w:rsidRPr="00B522F6">
        <w:t>Временное правительство Дальнего Востока, приняло новую леволиберальную политическую программу, призванную остановить Гражданскую войну, положить конец интервенции и воссоединиться с «Центральной Россией».</w:t>
      </w:r>
      <w:r w:rsidR="0054248D">
        <w:t xml:space="preserve"> </w:t>
      </w:r>
      <w:r w:rsidR="00AB5C16">
        <w:t>Я</w:t>
      </w:r>
      <w:r w:rsidR="00B522F6" w:rsidRPr="00B522F6">
        <w:t>понский кабинет решил поддержать Временное правительство Дальнего Востока, надеясь, что оно сможет послужить «буферным государством на пути большевизма, и позволит вывести японские войска</w:t>
      </w:r>
      <w:r w:rsidR="00AB5C16" w:rsidRPr="00B522F6">
        <w:t>»</w:t>
      </w:r>
      <w:r w:rsidR="00AB5C16" w:rsidRPr="00AB5C16">
        <w:t>.</w:t>
      </w:r>
      <w:r w:rsidR="0054248D">
        <w:t xml:space="preserve"> </w:t>
      </w:r>
      <w:r w:rsidR="00AB5C16" w:rsidRPr="00AB5C16">
        <w:t xml:space="preserve">14 мая РСФСР официально признала ДВР. В конце мая </w:t>
      </w:r>
      <w:r w:rsidR="00CA600F">
        <w:t>правительство ДВР начало</w:t>
      </w:r>
      <w:r w:rsidR="00AB5C16" w:rsidRPr="00AB5C16">
        <w:t xml:space="preserve"> переговоры с японским командованием. Японское правительство склонялось в пользу Владивостока, но военное командование Японии продолжало поддерживать </w:t>
      </w:r>
      <w:r w:rsidR="00F01162">
        <w:t xml:space="preserve">атамана </w:t>
      </w:r>
      <w:r w:rsidR="00EF1F16">
        <w:t xml:space="preserve">Григория Михайловича </w:t>
      </w:r>
      <w:r w:rsidR="00AB5C16" w:rsidRPr="00AB5C16">
        <w:t>Семёнова, несмотря на заявления о скором выводе японских войск из Читы.</w:t>
      </w:r>
      <w:r w:rsidR="00B522F6"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9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-8890</wp:posOffset>
            </wp:positionV>
            <wp:extent cx="6103620" cy="4574540"/>
            <wp:effectExtent l="19050" t="0" r="0" b="0"/>
            <wp:wrapSquare wrapText="bothSides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Слайд </w:t>
      </w:r>
      <w:r w:rsidR="006D02BD">
        <w:t>10</w:t>
      </w:r>
    </w:p>
    <w:p w:rsidR="006817E6" w:rsidRDefault="00BC556E" w:rsidP="007519C6">
      <w:r>
        <w:t xml:space="preserve">25 мая </w:t>
      </w:r>
      <w:r w:rsidR="001D43FC">
        <w:t>К</w:t>
      </w:r>
      <w:r w:rsidR="001D43FC" w:rsidRPr="001D43FC">
        <w:t>оалиционная комиссия</w:t>
      </w:r>
      <w:r w:rsidR="0054248D">
        <w:t xml:space="preserve"> </w:t>
      </w:r>
      <w:r w:rsidR="001D43FC" w:rsidRPr="001D43FC">
        <w:t>приняла Положение о выборах во Временное народное собрание Дальнего Востока. Это собрание, которое также называли предпарламентом</w:t>
      </w:r>
      <w:r w:rsidR="001D43FC">
        <w:t>.</w:t>
      </w:r>
      <w:r w:rsidR="0054248D">
        <w:t xml:space="preserve"> </w:t>
      </w:r>
      <w:r>
        <w:t xml:space="preserve">В июне </w:t>
      </w:r>
      <w:r w:rsidR="007519C6">
        <w:t xml:space="preserve">Игнатий Леонович </w:t>
      </w:r>
      <w:r w:rsidR="009B069D" w:rsidRPr="009B069D">
        <w:t xml:space="preserve">Юрин с одобрения Наркоминдела отправился в Китайскую республику. Его миссия заключалась в том, чтобы установить дипломатические и консульские отношения между ДВР и Китаем, подписать торговое соглашение и решить вопрос </w:t>
      </w:r>
      <w:r w:rsidR="00453DE3">
        <w:t xml:space="preserve">о </w:t>
      </w:r>
      <w:r w:rsidR="009B069D" w:rsidRPr="009B069D">
        <w:t xml:space="preserve">КВЖД. </w:t>
      </w:r>
      <w:r w:rsidR="006817E6">
        <w:t>Летом Тряпицын</w:t>
      </w:r>
      <w:r w:rsidR="0054248D">
        <w:t xml:space="preserve"> </w:t>
      </w:r>
      <w:r w:rsidR="006817E6" w:rsidRPr="006817E6">
        <w:t>был свергнут со своего поста и казнен другими партизанами.</w:t>
      </w:r>
    </w:p>
    <w:p w:rsidR="007A153C" w:rsidRDefault="009B069D" w:rsidP="007519C6">
      <w:r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8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16510</wp:posOffset>
            </wp:positionV>
            <wp:extent cx="6102985" cy="4574540"/>
            <wp:effectExtent l="19050" t="0" r="0" b="0"/>
            <wp:wrapSquare wrapText="bothSides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1</w:t>
      </w:r>
      <w:r w:rsidR="006D02BD">
        <w:t>1</w:t>
      </w:r>
    </w:p>
    <w:p w:rsidR="00D150D6" w:rsidRDefault="00D150D6" w:rsidP="00B47A11">
      <w:r w:rsidRPr="00D150D6">
        <w:t xml:space="preserve">В июле </w:t>
      </w:r>
      <w:r w:rsidR="0054248D">
        <w:t xml:space="preserve">правительство </w:t>
      </w:r>
      <w:r w:rsidRPr="00D150D6">
        <w:t>Владивосток</w:t>
      </w:r>
      <w:r w:rsidR="0054248D">
        <w:t>а попыталось</w:t>
      </w:r>
      <w:r w:rsidRPr="00D150D6">
        <w:t xml:space="preserve"> объедини</w:t>
      </w:r>
      <w:r w:rsidR="00C100A6">
        <w:t>ть</w:t>
      </w:r>
      <w:r w:rsidRPr="00D150D6">
        <w:t xml:space="preserve"> регион</w:t>
      </w:r>
      <w:r w:rsidR="00C100A6">
        <w:t xml:space="preserve">. </w:t>
      </w:r>
      <w:r w:rsidRPr="00D150D6">
        <w:t>Хотя японцы не признали верхнеудинское правительство цен</w:t>
      </w:r>
      <w:r>
        <w:t>т</w:t>
      </w:r>
      <w:r w:rsidRPr="00D150D6">
        <w:t xml:space="preserve">ральной властью Дальнего Востока, </w:t>
      </w:r>
      <w:r w:rsidR="00E15038">
        <w:t xml:space="preserve">в июле </w:t>
      </w:r>
      <w:r w:rsidRPr="00D150D6">
        <w:t>они подписали серию соглашений с верхне</w:t>
      </w:r>
      <w:r>
        <w:t>у</w:t>
      </w:r>
      <w:r w:rsidRPr="00D150D6">
        <w:t xml:space="preserve">динскими и благовещенскими властями, совокупно известных как Гонготское соглашение, положившее конец военным действиям и установившее нейтральную зону между Читой и Верхнеудинском. </w:t>
      </w:r>
      <w:r w:rsidR="001013EF">
        <w:t xml:space="preserve">В связи с политическим кризисом в Верхеуденске, </w:t>
      </w:r>
      <w:r w:rsidR="00717421">
        <w:t xml:space="preserve">Борис Захарович </w:t>
      </w:r>
      <w:r w:rsidR="001013EF">
        <w:t>Шумяцкий сменил Краснощёкова на посту министра иностранных дел ДВР. С</w:t>
      </w:r>
      <w:r w:rsidR="001013EF" w:rsidRPr="001013EF">
        <w:t>оглашени</w:t>
      </w:r>
      <w:r w:rsidR="001013EF">
        <w:t>е</w:t>
      </w:r>
      <w:r w:rsidR="0054248D">
        <w:t xml:space="preserve"> </w:t>
      </w:r>
      <w:r w:rsidR="001013EF">
        <w:t xml:space="preserve">между </w:t>
      </w:r>
      <w:r w:rsidR="001013EF" w:rsidRPr="001013EF">
        <w:t>Президиумом верхнеудинского правительства и владивостокской парламентской делегацией</w:t>
      </w:r>
      <w:r w:rsidR="009E5AB2">
        <w:t>, б</w:t>
      </w:r>
      <w:r w:rsidR="008F604B" w:rsidRPr="008F604B">
        <w:t>ыло решено созвать съезд вне зоны иностранного влияния на основе всеобщего голосования, чтобы з</w:t>
      </w:r>
      <w:r w:rsidR="00095E3C">
        <w:t xml:space="preserve">авершить объединение </w:t>
      </w:r>
      <w:r w:rsidR="008F604B">
        <w:t>и выработать Конституцию.</w:t>
      </w:r>
    </w:p>
    <w:p w:rsidR="007A153C" w:rsidRPr="00D150D6" w:rsidRDefault="00D150D6" w:rsidP="00DC4FCA">
      <w:pPr>
        <w:ind w:firstLine="0"/>
      </w:pPr>
      <w:r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7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16510</wp:posOffset>
            </wp:positionV>
            <wp:extent cx="6102985" cy="4574540"/>
            <wp:effectExtent l="19050" t="0" r="0" b="0"/>
            <wp:wrapSquare wrapText="bothSides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1</w:t>
      </w:r>
      <w:r w:rsidR="006D02BD">
        <w:t>2</w:t>
      </w:r>
    </w:p>
    <w:p w:rsidR="007A153C" w:rsidRDefault="008F604B" w:rsidP="00825C71">
      <w:r w:rsidRPr="008F604B">
        <w:t xml:space="preserve">Несмотря на кажущийся успех делегации, Временное народное собрание Дальнего Востока отвергло Гонготскую декларацию с ее указанием на приоритет верхнеудинского правительства. 19 августа года оно отозвало делегацию, тем самым сделав подписанное на следующий день Верхнеудинское соглашение недействительным. </w:t>
      </w:r>
      <w:r w:rsidR="00C947F2">
        <w:t>В октябре п</w:t>
      </w:r>
      <w:r w:rsidR="004A5648" w:rsidRPr="004A5648">
        <w:t>артизански</w:t>
      </w:r>
      <w:r w:rsidR="00743017">
        <w:t>е</w:t>
      </w:r>
      <w:r w:rsidR="004A5648" w:rsidRPr="004A5648">
        <w:t xml:space="preserve"> отряд</w:t>
      </w:r>
      <w:r w:rsidR="00743017">
        <w:t>ы</w:t>
      </w:r>
      <w:r w:rsidR="004A5648" w:rsidRPr="004A5648">
        <w:t xml:space="preserve"> и НРА нача</w:t>
      </w:r>
      <w:r w:rsidR="006C0E03">
        <w:t>ли</w:t>
      </w:r>
      <w:r w:rsidR="004A5648" w:rsidRPr="004A5648">
        <w:t xml:space="preserve"> наступление на Читу в нарушение Гонгот</w:t>
      </w:r>
      <w:r w:rsidR="004A5648">
        <w:t>ского соглашения</w:t>
      </w:r>
      <w:r w:rsidR="00C947F2">
        <w:t xml:space="preserve"> и 22 октября взяли город</w:t>
      </w:r>
      <w:r w:rsidR="00E92300">
        <w:t xml:space="preserve"> во главе с Карлом Яновичем Луксом</w:t>
      </w:r>
      <w:r w:rsidR="004A5648">
        <w:t>. На конференции в Чите была принята декларация</w:t>
      </w:r>
      <w:r w:rsidR="00B35B21">
        <w:t xml:space="preserve">, </w:t>
      </w:r>
      <w:r w:rsidR="00B35B21" w:rsidRPr="00B35B21">
        <w:t>провозглашавшая</w:t>
      </w:r>
      <w:r w:rsidR="004A5648" w:rsidRPr="004A5648">
        <w:t xml:space="preserve"> объединение всей территории в единую независимую республику.</w:t>
      </w:r>
      <w:r w:rsidR="0054248D">
        <w:t xml:space="preserve"> </w:t>
      </w:r>
      <w:r w:rsidR="00BE1760" w:rsidRPr="00F95195">
        <w:t>Прибыв в Читу, остальные члены владивостокской делегации выразили свое несогласие с принятыми решениями</w:t>
      </w:r>
      <w:r w:rsidR="00BE1760">
        <w:t xml:space="preserve">. </w:t>
      </w:r>
      <w:r w:rsidR="00BE1760" w:rsidRPr="00CC4F69">
        <w:t>Читинское правительство приняло решение</w:t>
      </w:r>
      <w:r w:rsidR="0054248D">
        <w:t xml:space="preserve"> </w:t>
      </w:r>
      <w:r w:rsidR="00BE1760" w:rsidRPr="00CC4F69">
        <w:t>о формировании отдельной административной единицы в ее северной части – Приамурской области</w:t>
      </w:r>
      <w:r w:rsidR="00BE1760">
        <w:t>.</w:t>
      </w:r>
      <w:r w:rsidR="00822B2C"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5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-8890</wp:posOffset>
            </wp:positionV>
            <wp:extent cx="6102985" cy="4574540"/>
            <wp:effectExtent l="19050" t="0" r="0" b="0"/>
            <wp:wrapSquare wrapText="bothSides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1</w:t>
      </w:r>
      <w:r w:rsidR="006D02BD">
        <w:t>3</w:t>
      </w:r>
    </w:p>
    <w:p w:rsidR="007A153C" w:rsidRPr="00EF4BE4" w:rsidRDefault="008A222A" w:rsidP="00B47A11">
      <w:r w:rsidRPr="008A222A">
        <w:t>С весны 1921 года на российском Дальнем Востоке было два правительства, претендовавших на то, что они представляют российскую нацию</w:t>
      </w:r>
      <w:r>
        <w:t xml:space="preserve">. </w:t>
      </w:r>
      <w:r w:rsidRPr="008A222A">
        <w:t>Оба правительства намеревались включить Дальний Восток в состав единого Российского государства</w:t>
      </w:r>
      <w:r w:rsidR="00E10F0E">
        <w:t>.</w:t>
      </w:r>
      <w:r w:rsidR="0024688E">
        <w:t xml:space="preserve"> 12 февраля н</w:t>
      </w:r>
      <w:r w:rsidR="005308BC">
        <w:t xml:space="preserve">ачало своё работу Учредительное собрание. </w:t>
      </w:r>
      <w:r w:rsidR="005308BC" w:rsidRPr="005308BC">
        <w:t>Усилиями харбинских и владивостокских противников большевизма в конце мар</w:t>
      </w:r>
      <w:r w:rsidR="005308BC">
        <w:t>т</w:t>
      </w:r>
      <w:r w:rsidR="005308BC" w:rsidRPr="005308BC">
        <w:t>а 192</w:t>
      </w:r>
      <w:r w:rsidR="0054248D">
        <w:t xml:space="preserve">1 года во Владивостоке открылся </w:t>
      </w:r>
      <w:r w:rsidR="005308BC" w:rsidRPr="005308BC">
        <w:t>Первый съезд несоциалистических органи</w:t>
      </w:r>
      <w:r w:rsidR="005308BC">
        <w:t xml:space="preserve">заций Дальнего Востока. </w:t>
      </w:r>
      <w:r w:rsidR="005308BC" w:rsidRPr="005308BC">
        <w:t>Главной целью несоциалистов</w:t>
      </w:r>
      <w:r w:rsidR="006C0E03">
        <w:t xml:space="preserve"> было</w:t>
      </w:r>
      <w:r w:rsidR="005308BC" w:rsidRPr="005308BC">
        <w:t xml:space="preserve"> воссоздание «единой, великой и свободной России» при помощи Всероссийского учредительного собрания.</w:t>
      </w:r>
      <w:r w:rsidR="0054248D">
        <w:t xml:space="preserve"> </w:t>
      </w:r>
      <w:r w:rsidR="005308BC" w:rsidRPr="005308BC">
        <w:t>Учре</w:t>
      </w:r>
      <w:r w:rsidR="005308BC">
        <w:t>д</w:t>
      </w:r>
      <w:r w:rsidR="005308BC" w:rsidRPr="005308BC">
        <w:t>ительное собрание Дальнего Востока приняло 27 апреля 1921 года Конституцию (Основной закон) ДВР, завершив тем самым формирование дальневосточного государства.</w:t>
      </w:r>
    </w:p>
    <w:p w:rsidR="007A153C" w:rsidRDefault="00031CBA" w:rsidP="00DC4FCA">
      <w:pPr>
        <w:ind w:firstLine="0"/>
      </w:pPr>
      <w:r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4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-8890</wp:posOffset>
            </wp:positionV>
            <wp:extent cx="6102985" cy="4574540"/>
            <wp:effectExtent l="19050" t="0" r="0" b="0"/>
            <wp:wrapSquare wrapText="bothSides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1</w:t>
      </w:r>
      <w:r w:rsidR="006D02BD">
        <w:t>4</w:t>
      </w:r>
      <w:bookmarkStart w:id="0" w:name="_GoBack"/>
      <w:bookmarkEnd w:id="0"/>
    </w:p>
    <w:p w:rsidR="00E54E2F" w:rsidRDefault="007B41AF" w:rsidP="00B47A11">
      <w:r>
        <w:t>В</w:t>
      </w:r>
      <w:r w:rsidR="00E54E2F" w:rsidRPr="00E54E2F">
        <w:t>ласть в Приморской области оказалась в руках нового Временного Приамурского правительства под председательством С</w:t>
      </w:r>
      <w:r>
        <w:t>пиридона Дионисьевича</w:t>
      </w:r>
      <w:r w:rsidR="00E54E2F" w:rsidRPr="00E54E2F">
        <w:t xml:space="preserve"> Меркулова</w:t>
      </w:r>
      <w:r>
        <w:t xml:space="preserve">. </w:t>
      </w:r>
      <w:r w:rsidR="00E54E2F" w:rsidRPr="00E54E2F">
        <w:t>Решения Первого Несоциалистического съезда стали основой деятельности Временного При</w:t>
      </w:r>
      <w:r w:rsidR="00E54E2F" w:rsidRPr="00AC207B">
        <w:t>амурского правительства</w:t>
      </w:r>
      <w:r w:rsidR="008F4D92">
        <w:t xml:space="preserve">. </w:t>
      </w:r>
      <w:r w:rsidR="00E54E2F" w:rsidRPr="00AC207B">
        <w:t>Правительство ДВР отправило Юрина в Пекин с новой миссией, оставив его на посту министра иностранных дел и назначив Иннокентия Серафимовича Кожевникова исполняющим обязанности министра иностранных дел без согласования с Дальбюро</w:t>
      </w:r>
      <w:r w:rsidR="00645C88">
        <w:t xml:space="preserve"> ЦК РКП(б)</w:t>
      </w:r>
      <w:r w:rsidR="00E54E2F" w:rsidRPr="00AC207B">
        <w:t>. Дальбюро</w:t>
      </w:r>
      <w:r w:rsidR="00645C88">
        <w:t xml:space="preserve"> ЦК РКП(б)</w:t>
      </w:r>
      <w:r w:rsidR="00E54E2F" w:rsidRPr="00AC207B">
        <w:t xml:space="preserve"> при</w:t>
      </w:r>
      <w:r w:rsidR="00AC207B" w:rsidRPr="00AC207B">
        <w:t>знало это решение не действительным. Политбюро</w:t>
      </w:r>
      <w:r w:rsidR="00645C88">
        <w:t xml:space="preserve"> ЦК РКП(б)</w:t>
      </w:r>
      <w:r w:rsidR="00AC207B" w:rsidRPr="00AC207B">
        <w:t xml:space="preserve"> вызвало его в Москву, а в сентябре Дальбюро</w:t>
      </w:r>
      <w:r w:rsidR="00645C88">
        <w:t xml:space="preserve"> </w:t>
      </w:r>
      <w:r w:rsidR="00AC207B" w:rsidRPr="00AC207B">
        <w:t xml:space="preserve">назначило </w:t>
      </w:r>
      <w:r w:rsidR="00F42802">
        <w:t xml:space="preserve">новой </w:t>
      </w:r>
      <w:r w:rsidR="00AC207B" w:rsidRPr="00AC207B">
        <w:t>главой Правительства ДВР Николая Михайловича Матвеева.</w:t>
      </w:r>
    </w:p>
    <w:p w:rsidR="007A153C" w:rsidRPr="00E54E2F" w:rsidRDefault="00E54E2F" w:rsidP="00DC4FCA">
      <w:pPr>
        <w:ind w:firstLine="0"/>
      </w:pPr>
      <w:r>
        <w:br w:type="page"/>
      </w:r>
    </w:p>
    <w:p w:rsidR="00AC207B" w:rsidRPr="00575954" w:rsidRDefault="00AC207B" w:rsidP="00B47A11">
      <w:r>
        <w:rPr>
          <w:noProof/>
        </w:rPr>
        <w:lastRenderedPageBreak/>
        <w:drawing>
          <wp:anchor distT="0" distB="0" distL="0" distR="114300" simplePos="0" relativeHeight="251662336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16510</wp:posOffset>
            </wp:positionV>
            <wp:extent cx="6103620" cy="4574540"/>
            <wp:effectExtent l="19050" t="0" r="0" b="0"/>
            <wp:wrapSquare wrapText="bothSides"/>
            <wp:docPr id="20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1</w:t>
      </w:r>
      <w:r w:rsidR="006D02BD">
        <w:t>5</w:t>
      </w:r>
    </w:p>
    <w:p w:rsidR="00F52618" w:rsidRDefault="00F52618" w:rsidP="00B47A11">
      <w:r w:rsidRPr="00F52618">
        <w:t>Советская Россия все меньше скрывала, что ДВР всецело от нее зависит.</w:t>
      </w:r>
      <w:r w:rsidR="0054248D">
        <w:t xml:space="preserve"> </w:t>
      </w:r>
      <w:r w:rsidR="009C7F9B" w:rsidRPr="009C7F9B">
        <w:t>РКП(б) планировало интегрировать ДВР с Советской Россией путем международных соглашений.</w:t>
      </w:r>
      <w:r w:rsidR="009C7F9B">
        <w:t xml:space="preserve"> В январе Дальбюро</w:t>
      </w:r>
      <w:r w:rsidR="003E748D">
        <w:t xml:space="preserve"> ЦК РКП(б)</w:t>
      </w:r>
      <w:r w:rsidR="0054248D">
        <w:t xml:space="preserve"> </w:t>
      </w:r>
      <w:r w:rsidR="009C7F9B" w:rsidRPr="009C7F9B">
        <w:t>поддержало инициативу</w:t>
      </w:r>
      <w:r w:rsidR="009C7F9B">
        <w:t xml:space="preserve"> о включении </w:t>
      </w:r>
      <w:r w:rsidR="009C7F9B" w:rsidRPr="009C7F9B">
        <w:t>железных дорог ДВР во всероссийскую железнодорожную сеть</w:t>
      </w:r>
      <w:r w:rsidR="009C7F9B">
        <w:t>, кроме того</w:t>
      </w:r>
      <w:r w:rsidR="00BF4BD4">
        <w:t>,</w:t>
      </w:r>
      <w:r w:rsidR="009C7F9B">
        <w:t xml:space="preserve"> был подписан договор между РСФСР и ДВР об экономическом союзе. </w:t>
      </w:r>
      <w:r w:rsidR="000B245C">
        <w:t>Правительство ДВР</w:t>
      </w:r>
      <w:r w:rsidR="009C7F9B">
        <w:t xml:space="preserve"> начало процесс </w:t>
      </w:r>
      <w:r w:rsidR="00D17BF4">
        <w:t>ослабление демократии</w:t>
      </w:r>
      <w:r w:rsidR="009C7F9B">
        <w:t>.</w:t>
      </w:r>
      <w:r w:rsidR="0054248D">
        <w:t xml:space="preserve"> </w:t>
      </w:r>
      <w:r w:rsidR="00271FDE">
        <w:t>К</w:t>
      </w:r>
      <w:r w:rsidR="000B245C" w:rsidRPr="000B245C">
        <w:t>огда на Дальнем Востоке росли и ширились антияпонские настроения, прояпонская позиция Временного Приамурского правительства сделала его положение шатким.</w:t>
      </w:r>
    </w:p>
    <w:p w:rsidR="00AC207B" w:rsidRDefault="00AC207B" w:rsidP="00DC4FCA">
      <w:pPr>
        <w:ind w:firstLine="0"/>
      </w:pPr>
      <w:r>
        <w:br w:type="page"/>
      </w:r>
    </w:p>
    <w:p w:rsidR="00AC207B" w:rsidRDefault="00AC207B" w:rsidP="00B47A11">
      <w:r>
        <w:rPr>
          <w:noProof/>
        </w:rPr>
        <w:lastRenderedPageBreak/>
        <w:drawing>
          <wp:anchor distT="0" distB="0" distL="0" distR="114300" simplePos="0" relativeHeight="251664384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16510</wp:posOffset>
            </wp:positionV>
            <wp:extent cx="6102985" cy="4574540"/>
            <wp:effectExtent l="19050" t="0" r="0" b="0"/>
            <wp:wrapSquare wrapText="bothSides"/>
            <wp:docPr id="21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1</w:t>
      </w:r>
      <w:r w:rsidR="006D02BD">
        <w:t>6</w:t>
      </w:r>
    </w:p>
    <w:p w:rsidR="00AC207B" w:rsidRDefault="00647FAA" w:rsidP="00B251AD">
      <w:r w:rsidRPr="00647FAA">
        <w:t>Политический кризис во Владивостоке</w:t>
      </w:r>
      <w:r w:rsidR="00BF4BD4">
        <w:t xml:space="preserve">, в конце мая, </w:t>
      </w:r>
      <w:r w:rsidRPr="00647FAA">
        <w:t>перерос в попытку переворота.</w:t>
      </w:r>
      <w:r w:rsidR="0054248D">
        <w:t xml:space="preserve"> </w:t>
      </w:r>
      <w:r w:rsidRPr="00647FAA">
        <w:t>31 мая Правительство Меркулова отдало распоряжение о роспуске парламента.</w:t>
      </w:r>
      <w:r>
        <w:t xml:space="preserve"> </w:t>
      </w:r>
      <w:r w:rsidR="00D959A0">
        <w:t>В июле</w:t>
      </w:r>
      <w:r w:rsidR="0054248D">
        <w:t xml:space="preserve"> </w:t>
      </w:r>
      <w:r w:rsidR="00D959A0">
        <w:t>п</w:t>
      </w:r>
      <w:r w:rsidR="00003257" w:rsidRPr="00003257">
        <w:t xml:space="preserve">осле приезда в Читу инструктора ЦК Николая Афанасьевича Кубяка, </w:t>
      </w:r>
      <w:r w:rsidR="00D959A0">
        <w:t xml:space="preserve">началась компания против эсеров и меньшевиков. </w:t>
      </w:r>
      <w:r w:rsidR="00003257" w:rsidRPr="00003257">
        <w:t>Прибытие Кубяка было частью общей перестройки руководства ДВР, в результате которой в числе руководителей оказались большевики, ранее не имевшие никакой связи с регионом.</w:t>
      </w:r>
      <w:r w:rsidR="0054248D">
        <w:t xml:space="preserve"> </w:t>
      </w:r>
      <w:r w:rsidR="00D959A0">
        <w:t>В</w:t>
      </w:r>
      <w:r w:rsidR="00D959A0" w:rsidRPr="00DD58B2">
        <w:t xml:space="preserve"> конце июля Правительство ДВР приняло два закона.</w:t>
      </w:r>
      <w:r w:rsidR="00DA5354">
        <w:t xml:space="preserve"> </w:t>
      </w:r>
      <w:r w:rsidR="00C84EB7" w:rsidRPr="00087333">
        <w:t xml:space="preserve">8 августа </w:t>
      </w:r>
      <w:r w:rsidR="00CA69B3">
        <w:t xml:space="preserve">Михаил Константинович </w:t>
      </w:r>
      <w:r w:rsidR="00C84EB7" w:rsidRPr="00087333">
        <w:t>Дитерихс был провозглашен правителем Приамурского государственного образования.</w:t>
      </w:r>
      <w:r w:rsidR="00DA5354">
        <w:t xml:space="preserve"> </w:t>
      </w:r>
      <w:r w:rsidR="00CA69B3" w:rsidRPr="00D51D29">
        <w:t>30 августа, все граждане ДВР, жившие в РСФСР, получили равные права с советскими российскими гражданами</w:t>
      </w:r>
      <w:r w:rsidR="00CA69B3">
        <w:t>.</w:t>
      </w:r>
      <w:r w:rsidR="00AC207B">
        <w:br w:type="page"/>
      </w:r>
    </w:p>
    <w:p w:rsidR="00D51D29" w:rsidRDefault="00D51D29" w:rsidP="00B47A11">
      <w:r>
        <w:rPr>
          <w:noProof/>
        </w:rPr>
        <w:lastRenderedPageBreak/>
        <w:drawing>
          <wp:anchor distT="0" distB="0" distL="0" distR="114300" simplePos="0" relativeHeight="251668480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16510</wp:posOffset>
            </wp:positionV>
            <wp:extent cx="6103620" cy="4574540"/>
            <wp:effectExtent l="19050" t="0" r="0" b="0"/>
            <wp:wrapSquare wrapText="bothSides"/>
            <wp:docPr id="23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Слайд 1</w:t>
      </w:r>
      <w:r w:rsidR="006D02BD">
        <w:t>7</w:t>
      </w:r>
    </w:p>
    <w:p w:rsidR="00AC207B" w:rsidRDefault="00E10C91" w:rsidP="004C1AC1">
      <w:r w:rsidRPr="00E10C91">
        <w:t>12 октября Политбюро</w:t>
      </w:r>
      <w:r w:rsidR="00494438">
        <w:t xml:space="preserve"> ЦК РКП(б)</w:t>
      </w:r>
      <w:r w:rsidRPr="00E10C91">
        <w:t xml:space="preserve"> решило отправить в Читу Тимофея Владимировича Сапронова с директивами, а план действий </w:t>
      </w:r>
      <w:r w:rsidR="00F675A8">
        <w:t xml:space="preserve">Григорий Васильевич </w:t>
      </w:r>
      <w:r w:rsidRPr="00E10C91">
        <w:t xml:space="preserve">Чичерин, </w:t>
      </w:r>
      <w:r w:rsidR="000254F9">
        <w:t xml:space="preserve">Лев Давидович </w:t>
      </w:r>
      <w:r w:rsidRPr="00E10C91">
        <w:t>Троцкий и</w:t>
      </w:r>
      <w:r w:rsidR="000254F9">
        <w:t xml:space="preserve"> Иосиф Виссарионович </w:t>
      </w:r>
      <w:r w:rsidRPr="00E10C91">
        <w:t>Сталин</w:t>
      </w:r>
      <w:r w:rsidR="00DA5354">
        <w:t xml:space="preserve"> </w:t>
      </w:r>
      <w:r w:rsidRPr="00E10C91">
        <w:t>должны были ему изложить устно</w:t>
      </w:r>
      <w:r>
        <w:t xml:space="preserve">. </w:t>
      </w:r>
      <w:r w:rsidRPr="00E10C91">
        <w:t>Пока Сапронов был в пути, Дальбюро</w:t>
      </w:r>
      <w:r w:rsidR="006F782D">
        <w:t xml:space="preserve"> ЦК РКП(б)</w:t>
      </w:r>
      <w:r w:rsidRPr="00E10C91">
        <w:t xml:space="preserve"> продолжало постепенную интеграцию ДВР и Советской России.</w:t>
      </w:r>
      <w:r w:rsidR="001E055E">
        <w:t xml:space="preserve"> </w:t>
      </w:r>
      <w:r w:rsidRPr="00E10C91">
        <w:t xml:space="preserve">Во второй половине октября 1922 года во Владивостоке началась паника, и многие поспешили уехать в эмиграцию. </w:t>
      </w:r>
      <w:r>
        <w:t>Г</w:t>
      </w:r>
      <w:r w:rsidRPr="00E10C91">
        <w:t>руппа сибирских областников провозгласила новое</w:t>
      </w:r>
      <w:r w:rsidR="00453DE3">
        <w:t xml:space="preserve"> правительство. </w:t>
      </w:r>
      <w:r w:rsidR="00EF1F16">
        <w:t>Однако н</w:t>
      </w:r>
      <w:r w:rsidR="007E70C0" w:rsidRPr="007E70C0">
        <w:t xml:space="preserve">овое правительство </w:t>
      </w:r>
      <w:r w:rsidR="00EF1F16">
        <w:t>не было признано городскими властями</w:t>
      </w:r>
      <w:r w:rsidR="007E70C0" w:rsidRPr="007E70C0">
        <w:t>.</w:t>
      </w:r>
      <w:r w:rsidR="00DA5354">
        <w:t xml:space="preserve"> </w:t>
      </w:r>
      <w:r w:rsidR="00E24DBE">
        <w:t>21 октября в</w:t>
      </w:r>
      <w:r w:rsidR="007E70C0" w:rsidRPr="007E70C0">
        <w:t>о Владивостоке началась всеобщая стачка.</w:t>
      </w:r>
      <w:r w:rsidR="007E70C0">
        <w:t xml:space="preserve"> 25 октября </w:t>
      </w:r>
      <w:r w:rsidR="007E70C0" w:rsidRPr="007E70C0">
        <w:t>лидеры антибольшевистского движения покинули Владивосток с последними японскими войсками.</w:t>
      </w:r>
      <w:r w:rsidR="001E055E">
        <w:t xml:space="preserve"> </w:t>
      </w:r>
      <w:r w:rsidR="007E70C0" w:rsidRPr="007E70C0">
        <w:t>В то</w:t>
      </w:r>
      <w:r w:rsidR="00453DE3">
        <w:t>т же день в город вошли с</w:t>
      </w:r>
      <w:r w:rsidR="0088179D">
        <w:t>илы Народно-революционной армии</w:t>
      </w:r>
      <w:r w:rsidR="007E70C0" w:rsidRPr="007E70C0">
        <w:t>, и стачка закончилась</w:t>
      </w:r>
      <w:r w:rsidR="007E70C0">
        <w:t>.</w:t>
      </w:r>
      <w:r w:rsidR="00AC207B">
        <w:br w:type="page"/>
      </w:r>
    </w:p>
    <w:p w:rsidR="007E70C0" w:rsidRDefault="00D51D29" w:rsidP="00B47A11">
      <w:r>
        <w:rPr>
          <w:noProof/>
        </w:rPr>
        <w:lastRenderedPageBreak/>
        <w:drawing>
          <wp:anchor distT="0" distB="0" distL="0" distR="114300" simplePos="0" relativeHeight="251670528" behindDoc="0" locked="0" layoutInCell="0" allowOverlap="1">
            <wp:simplePos x="0" y="0"/>
            <wp:positionH relativeFrom="column">
              <wp:posOffset>7620</wp:posOffset>
            </wp:positionH>
            <wp:positionV relativeFrom="paragraph">
              <wp:posOffset>16510</wp:posOffset>
            </wp:positionV>
            <wp:extent cx="6103620" cy="4574540"/>
            <wp:effectExtent l="19050" t="0" r="0" b="0"/>
            <wp:wrapSquare wrapText="bothSides"/>
            <wp:docPr id="2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Слайд </w:t>
      </w:r>
      <w:r w:rsidR="00BE1760">
        <w:t>1</w:t>
      </w:r>
      <w:r w:rsidR="006D02BD">
        <w:t>8</w:t>
      </w:r>
    </w:p>
    <w:p w:rsidR="001360F5" w:rsidRDefault="007E70C0" w:rsidP="0097403D">
      <w:r w:rsidRPr="007E70C0">
        <w:t>Вскоре после возвращения в состав республики южной части Приморской области Сапронов привез в Читу секретные директивы ЦК о немедленном присоединении ДВР к Советской России.</w:t>
      </w:r>
      <w:r w:rsidR="003B6CF1">
        <w:t xml:space="preserve"> </w:t>
      </w:r>
      <w:r w:rsidR="00C8652C">
        <w:t>В</w:t>
      </w:r>
      <w:r w:rsidR="00C8652C" w:rsidRPr="00C8652C">
        <w:t xml:space="preserve"> ходе подготовки объединения ДВР и РСФСР</w:t>
      </w:r>
      <w:r w:rsidR="001E055E">
        <w:t xml:space="preserve"> </w:t>
      </w:r>
      <w:r w:rsidR="00C8652C" w:rsidRPr="00C8652C">
        <w:t>области ДВР были переиме</w:t>
      </w:r>
      <w:r w:rsidR="00CC5692">
        <w:t>н</w:t>
      </w:r>
      <w:r w:rsidR="00C8652C" w:rsidRPr="00C8652C">
        <w:t>ованы в губернии</w:t>
      </w:r>
      <w:r w:rsidR="00C8652C">
        <w:t xml:space="preserve">. </w:t>
      </w:r>
      <w:r w:rsidR="00C8652C" w:rsidRPr="00C8652C">
        <w:t>Первая сессия Второго народного собрания открылась 13 ноября в присутствии 90 депутатов и прошла по сценарию, разработанному Дальбюро</w:t>
      </w:r>
      <w:r w:rsidR="003B6CF1">
        <w:t xml:space="preserve"> ЦК РКП(б)</w:t>
      </w:r>
      <w:r w:rsidR="00C8652C" w:rsidRPr="00C8652C">
        <w:t>.</w:t>
      </w:r>
      <w:r w:rsidR="00DA5354">
        <w:t xml:space="preserve"> </w:t>
      </w:r>
      <w:r w:rsidR="00C8652C" w:rsidRPr="00C8652C">
        <w:t>На следующий день</w:t>
      </w:r>
      <w:r w:rsidR="001E055E">
        <w:t xml:space="preserve"> </w:t>
      </w:r>
      <w:r w:rsidR="003E657E">
        <w:t>состоялся массовый</w:t>
      </w:r>
      <w:r w:rsidR="00C8652C" w:rsidRPr="00C8652C">
        <w:t xml:space="preserve"> митинг</w:t>
      </w:r>
      <w:r w:rsidR="00386945">
        <w:t xml:space="preserve"> во Владивостоке</w:t>
      </w:r>
      <w:r w:rsidR="00C8652C" w:rsidRPr="00C8652C">
        <w:t xml:space="preserve">. </w:t>
      </w:r>
      <w:r w:rsidR="001E055E">
        <w:t>Матвеев заявил, что</w:t>
      </w:r>
      <w:r w:rsidR="00804CE0" w:rsidRPr="00804CE0">
        <w:t xml:space="preserve"> правительство уходит в отставку, передавая всю власть Народному собранию</w:t>
      </w:r>
      <w:r w:rsidR="00804CE0">
        <w:t xml:space="preserve">. </w:t>
      </w:r>
      <w:r w:rsidR="00804CE0" w:rsidRPr="00804CE0">
        <w:t>Передача власти Народному собранию была призвана доказать демократическую сущность процедуры, поскольку парламент имел право переписать или отменить Конституцию</w:t>
      </w:r>
      <w:r w:rsidR="00804CE0">
        <w:t>. 15 ноября 1922 года ВЦИК включил ДВР в состав РСФСР.</w:t>
      </w:r>
      <w:r w:rsidR="001E055E">
        <w:t xml:space="preserve"> </w:t>
      </w:r>
      <w:r w:rsidR="00EB43A3" w:rsidRPr="00EB43A3">
        <w:t>Присоединение ДВР к Советской России было представлено как национальное воссоединение и не вызвало крупных протестов ни на Дальнем Востоке, ни за границей.</w:t>
      </w:r>
      <w:r w:rsidR="001E055E">
        <w:t xml:space="preserve"> </w:t>
      </w:r>
      <w:r w:rsidR="00CD61CE">
        <w:t>В</w:t>
      </w:r>
      <w:r w:rsidR="00EB43A3" w:rsidRPr="00EB43A3">
        <w:t xml:space="preserve">первые десятилетия </w:t>
      </w:r>
      <w:r w:rsidR="00EB43A3" w:rsidRPr="00EB43A3">
        <w:lastRenderedPageBreak/>
        <w:t>советского правления на российском Дальнем Востоке преобладали русско-националистические тенденции.</w:t>
      </w:r>
    </w:p>
    <w:p w:rsidR="00983C88" w:rsidRDefault="00D51D29" w:rsidP="00983C88">
      <w:r>
        <w:br w:type="page"/>
      </w:r>
      <w:r w:rsidR="00983C88">
        <w:lastRenderedPageBreak/>
        <w:t>Слайд 1</w:t>
      </w:r>
      <w:r w:rsidR="006D02BD">
        <w:t>9</w:t>
      </w:r>
    </w:p>
    <w:p w:rsidR="00E91E63" w:rsidRPr="00E91E63" w:rsidRDefault="006F53A3" w:rsidP="00983C88">
      <w:r>
        <w:rPr>
          <w:noProof/>
        </w:rPr>
        <w:drawing>
          <wp:anchor distT="0" distB="0" distL="0" distR="114300" simplePos="0" relativeHeight="251673600" behindDoc="0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-264795</wp:posOffset>
            </wp:positionV>
            <wp:extent cx="6102985" cy="4574540"/>
            <wp:effectExtent l="19050" t="0" r="0" b="0"/>
            <wp:wrapSquare wrapText="bothSides"/>
            <wp:docPr id="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E63">
        <w:t>Мнения экспертов подчеркивают важность Дальневосточной Республики как реакции на японскую интервенцию</w:t>
      </w:r>
      <w:r w:rsidR="00CD61CE">
        <w:t xml:space="preserve">. </w:t>
      </w:r>
      <w:r w:rsidR="00ED5865">
        <w:t>Юрий Николаевич Ципкин подчеркивает, что интервенция оказывала тяжелое влияние на Дальний Восток и оскорбляла национальное достоинство народа, а борьба правительства ДВР против интервенции стала национально-освободительной. Иван Валерьевич Саблин рассматривает ДВР как некий спектакль, созданный большевиками для прекращения японской интервенции, но отмечает, что этот процесс не был хорошо организован.</w:t>
      </w:r>
    </w:p>
    <w:p w:rsidR="00983C88" w:rsidRDefault="00983C88" w:rsidP="00983C88">
      <w:r>
        <w:br w:type="page"/>
      </w:r>
      <w:r>
        <w:lastRenderedPageBreak/>
        <w:t xml:space="preserve">Слайд </w:t>
      </w:r>
      <w:r w:rsidR="006D02BD">
        <w:t>20</w:t>
      </w:r>
    </w:p>
    <w:p w:rsidR="008223A1" w:rsidRDefault="0008385F" w:rsidP="00983C88">
      <w:r>
        <w:rPr>
          <w:noProof/>
        </w:rPr>
        <w:drawing>
          <wp:anchor distT="0" distB="0" distL="0" distR="114300" simplePos="0" relativeHeight="251675648" behindDoc="0" locked="0" layoutInCell="0" allowOverlap="1">
            <wp:simplePos x="0" y="0"/>
            <wp:positionH relativeFrom="column">
              <wp:posOffset>-17780</wp:posOffset>
            </wp:positionH>
            <wp:positionV relativeFrom="paragraph">
              <wp:posOffset>-290195</wp:posOffset>
            </wp:positionV>
            <wp:extent cx="6102985" cy="4574540"/>
            <wp:effectExtent l="19050" t="0" r="0" b="0"/>
            <wp:wrapSquare wrapText="bothSides"/>
            <wp:docPr id="17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865">
        <w:t>Памятник, созданный архитекторами Т</w:t>
      </w:r>
      <w:r w:rsidR="009F1A8C">
        <w:t>атьяной</w:t>
      </w:r>
      <w:r w:rsidR="00ED5865">
        <w:t xml:space="preserve"> Л</w:t>
      </w:r>
      <w:r w:rsidR="009F1A8C">
        <w:t>ьвовной</w:t>
      </w:r>
      <w:r w:rsidR="00ED5865">
        <w:t xml:space="preserve"> Шульгиной и А</w:t>
      </w:r>
      <w:r w:rsidR="009F1A8C">
        <w:t>натолием</w:t>
      </w:r>
      <w:r w:rsidR="00ED5865">
        <w:t xml:space="preserve"> А</w:t>
      </w:r>
      <w:r w:rsidR="009F1A8C">
        <w:t>ндреевичем</w:t>
      </w:r>
      <w:r w:rsidR="00ED5865">
        <w:t xml:space="preserve"> Усачёвым, символизирует завершение освободительного похода против японских интервентов и увековечивает память о событиях 1917</w:t>
      </w:r>
      <w:r w:rsidR="00B85581">
        <w:t xml:space="preserve"> </w:t>
      </w:r>
      <w:r w:rsidR="00ED5865">
        <w:t>–</w:t>
      </w:r>
      <w:r w:rsidR="00B85581">
        <w:t xml:space="preserve"> </w:t>
      </w:r>
      <w:r w:rsidR="00ED5865">
        <w:t>1922 годов.</w:t>
      </w:r>
      <w:r w:rsidR="009F1A8C">
        <w:t xml:space="preserve"> Мемориальная табличка на здании станции Седанка отмечает достижение соглашения о выводе японских войск из Приморья, что стало важным шагом к стабилизации ситуации в регионе.</w:t>
      </w:r>
    </w:p>
    <w:p w:rsidR="00AC207B" w:rsidRDefault="00983C88" w:rsidP="00983C88">
      <w:pPr>
        <w:ind w:firstLine="0"/>
      </w:pPr>
      <w:r>
        <w:br w:type="page"/>
      </w:r>
    </w:p>
    <w:p w:rsidR="007A153C" w:rsidRDefault="00031CBA" w:rsidP="00543E08">
      <w:pPr>
        <w:ind w:firstLine="709"/>
      </w:pPr>
      <w:r>
        <w:rPr>
          <w:noProof/>
        </w:rPr>
        <w:lastRenderedPageBreak/>
        <w:drawing>
          <wp:anchor distT="0" distB="0" distL="0" distR="114300" simplePos="0" relativeHeight="3" behindDoc="0" locked="0" layoutInCell="0" allowOverlap="1">
            <wp:simplePos x="0" y="0"/>
            <wp:positionH relativeFrom="column">
              <wp:posOffset>-7800</wp:posOffset>
            </wp:positionH>
            <wp:positionV relativeFrom="paragraph">
              <wp:posOffset>272</wp:posOffset>
            </wp:positionV>
            <wp:extent cx="6104851" cy="4581524"/>
            <wp:effectExtent l="0" t="0" r="0" b="0"/>
            <wp:wrapSquare wrapText="bothSides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51" cy="458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10F3927B">
        <w:t xml:space="preserve">Слайд </w:t>
      </w:r>
      <w:r w:rsidR="00983C88">
        <w:t>2</w:t>
      </w:r>
      <w:r w:rsidR="006D02BD">
        <w:t>1</w:t>
      </w:r>
    </w:p>
    <w:p w:rsidR="168E5B9F" w:rsidRDefault="168E5B9F" w:rsidP="004C1AC1">
      <w:pPr>
        <w:ind w:firstLine="709"/>
      </w:pPr>
      <w:r w:rsidRPr="10F3927B">
        <w:t>Наш доклад основывается на данных источниках и литературе:</w:t>
      </w:r>
    </w:p>
    <w:p w:rsidR="00090A8C" w:rsidRPr="00090A8C" w:rsidRDefault="00090A8C" w:rsidP="00543E08">
      <w:pPr>
        <w:pStyle w:val="a8"/>
        <w:numPr>
          <w:ilvl w:val="0"/>
          <w:numId w:val="3"/>
        </w:numPr>
        <w:tabs>
          <w:tab w:val="clear" w:pos="720"/>
          <w:tab w:val="num" w:pos="709"/>
        </w:tabs>
        <w:ind w:hanging="720"/>
      </w:pPr>
      <w:r w:rsidRPr="00090A8C">
        <w:t xml:space="preserve">Баранова А.С. Образование Дальневосточной республики // Проблемы экономики и юридической практики. 2019. Т. 15. № 3 // </w:t>
      </w:r>
      <w:hyperlink r:id="rId29" w:history="1">
        <w:r w:rsidRPr="00090A8C">
          <w:rPr>
            <w:rStyle w:val="a9"/>
          </w:rPr>
          <w:t>https://cyberleninka.ru/article/n/obrazovanie-dalnevostochnoy-respubliki</w:t>
        </w:r>
      </w:hyperlink>
    </w:p>
    <w:p w:rsidR="00090A8C" w:rsidRPr="00090A8C" w:rsidRDefault="00090A8C" w:rsidP="00543E08">
      <w:pPr>
        <w:pStyle w:val="a8"/>
        <w:numPr>
          <w:ilvl w:val="0"/>
          <w:numId w:val="3"/>
        </w:numPr>
        <w:tabs>
          <w:tab w:val="clear" w:pos="720"/>
          <w:tab w:val="num" w:pos="709"/>
        </w:tabs>
        <w:ind w:hanging="720"/>
      </w:pPr>
      <w:r w:rsidRPr="00090A8C">
        <w:t xml:space="preserve">Земцов В.С. ДВР и волочаевские дни Василия Блюхера. М., 2017 // </w:t>
      </w:r>
      <w:hyperlink r:id="rId30" w:history="1">
        <w:r w:rsidRPr="00090A8C">
          <w:rPr>
            <w:rStyle w:val="a9"/>
          </w:rPr>
          <w:t>https://clck.ru/3DTges</w:t>
        </w:r>
      </w:hyperlink>
    </w:p>
    <w:p w:rsidR="00090A8C" w:rsidRPr="00090A8C" w:rsidRDefault="00090A8C" w:rsidP="00543E08">
      <w:pPr>
        <w:pStyle w:val="a8"/>
        <w:numPr>
          <w:ilvl w:val="0"/>
          <w:numId w:val="3"/>
        </w:numPr>
        <w:tabs>
          <w:tab w:val="clear" w:pos="720"/>
          <w:tab w:val="num" w:pos="709"/>
        </w:tabs>
        <w:ind w:hanging="720"/>
      </w:pPr>
      <w:r w:rsidRPr="00090A8C">
        <w:t xml:space="preserve">Персиц М.А. Дальневосточная республика и Китай. М., 1962 // </w:t>
      </w:r>
      <w:hyperlink r:id="rId31" w:history="1">
        <w:r w:rsidRPr="00090A8C">
          <w:rPr>
            <w:rStyle w:val="a9"/>
          </w:rPr>
          <w:t>https://clck.ru/3DThvw</w:t>
        </w:r>
      </w:hyperlink>
    </w:p>
    <w:p w:rsidR="00090A8C" w:rsidRPr="00090A8C" w:rsidRDefault="00090A8C" w:rsidP="00543E08">
      <w:pPr>
        <w:pStyle w:val="a8"/>
        <w:numPr>
          <w:ilvl w:val="0"/>
          <w:numId w:val="3"/>
        </w:numPr>
        <w:tabs>
          <w:tab w:val="clear" w:pos="720"/>
          <w:tab w:val="num" w:pos="709"/>
        </w:tabs>
        <w:ind w:hanging="720"/>
      </w:pPr>
      <w:r w:rsidRPr="00090A8C">
        <w:t xml:space="preserve">Покус Я.З. Штурм Волочаевки и Спасска. Народно-революционная армия ДВР в борьбе за освобождение Дальнего Востока. 1921 - 1922 годы. М., 1938 // </w:t>
      </w:r>
      <w:hyperlink r:id="rId32" w:history="1">
        <w:r w:rsidRPr="00090A8C">
          <w:rPr>
            <w:rStyle w:val="a9"/>
          </w:rPr>
          <w:t>https://clck.ru/3DTgX2</w:t>
        </w:r>
      </w:hyperlink>
    </w:p>
    <w:p w:rsidR="00090A8C" w:rsidRPr="00090A8C" w:rsidRDefault="00090A8C" w:rsidP="00543E08">
      <w:pPr>
        <w:pStyle w:val="a8"/>
        <w:numPr>
          <w:ilvl w:val="0"/>
          <w:numId w:val="3"/>
        </w:numPr>
        <w:tabs>
          <w:tab w:val="clear" w:pos="720"/>
          <w:tab w:val="num" w:pos="709"/>
        </w:tabs>
        <w:ind w:hanging="720"/>
      </w:pPr>
      <w:r w:rsidRPr="00090A8C">
        <w:t xml:space="preserve">Саблин И. Дальневосточная республика: от идеи до ликвидации. М., 2024 // </w:t>
      </w:r>
      <w:hyperlink r:id="rId33" w:history="1">
        <w:r w:rsidRPr="00090A8C">
          <w:rPr>
            <w:rStyle w:val="a9"/>
          </w:rPr>
          <w:t>https://clck.ru/3DTffZ</w:t>
        </w:r>
      </w:hyperlink>
    </w:p>
    <w:p w:rsidR="00090A8C" w:rsidRDefault="00090A8C" w:rsidP="00543E08">
      <w:pPr>
        <w:pStyle w:val="a8"/>
        <w:numPr>
          <w:ilvl w:val="0"/>
          <w:numId w:val="3"/>
        </w:numPr>
        <w:tabs>
          <w:tab w:val="clear" w:pos="720"/>
          <w:tab w:val="num" w:pos="709"/>
        </w:tabs>
        <w:ind w:hanging="720"/>
      </w:pPr>
      <w:r w:rsidRPr="00090A8C">
        <w:lastRenderedPageBreak/>
        <w:t xml:space="preserve">Ципкин Ю.Н., Орнацкая Т.А. Внешняя политика Дальневосточной республики (1920 - 1922 гг.). Хабаровск, 2008 // </w:t>
      </w:r>
      <w:hyperlink r:id="rId34" w:history="1">
        <w:r w:rsidRPr="00090A8C">
          <w:rPr>
            <w:rStyle w:val="a9"/>
          </w:rPr>
          <w:t>ttps://clck.ru/3DTgTL</w:t>
        </w:r>
      </w:hyperlink>
    </w:p>
    <w:p w:rsidR="00090A8C" w:rsidRPr="00090A8C" w:rsidRDefault="00090A8C" w:rsidP="00DC4FCA">
      <w:pPr>
        <w:ind w:firstLine="0"/>
      </w:pPr>
      <w:r>
        <w:br w:type="page"/>
      </w:r>
    </w:p>
    <w:p w:rsidR="007A153C" w:rsidRDefault="00031CBA" w:rsidP="00B47A11">
      <w:r>
        <w:rPr>
          <w:noProof/>
        </w:rPr>
        <w:lastRenderedPageBreak/>
        <w:drawing>
          <wp:anchor distT="0" distB="0" distL="0" distR="114300" simplePos="0" relativeHeight="2" behindDoc="0" locked="0" layoutInCell="0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6104255" cy="4580890"/>
            <wp:effectExtent l="0" t="0" r="0" b="0"/>
            <wp:wrapSquare wrapText="bothSides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51" cy="458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Слайд </w:t>
      </w:r>
      <w:r w:rsidR="00983C88">
        <w:t>2</w:t>
      </w:r>
      <w:r w:rsidR="006D02BD">
        <w:t>2</w:t>
      </w:r>
    </w:p>
    <w:p w:rsidR="007A153C" w:rsidRDefault="00031CBA" w:rsidP="00B47A11">
      <w:r>
        <w:t>Спасибо за внимание!</w:t>
      </w:r>
    </w:p>
    <w:p w:rsidR="007A153C" w:rsidRDefault="00031CBA" w:rsidP="00DC4FCA">
      <w:pPr>
        <w:ind w:firstLine="0"/>
      </w:pPr>
      <w:r>
        <w:br w:type="page"/>
      </w:r>
    </w:p>
    <w:p w:rsidR="007A153C" w:rsidRDefault="00031CBA" w:rsidP="001678C7">
      <w:pPr>
        <w:ind w:firstLine="0"/>
        <w:jc w:val="center"/>
      </w:pPr>
      <w:r>
        <w:lastRenderedPageBreak/>
        <w:t>Резюме для СМИ</w:t>
      </w:r>
    </w:p>
    <w:p w:rsidR="007A153C" w:rsidRPr="001678C7" w:rsidRDefault="001678C7" w:rsidP="001678C7">
      <w:pPr>
        <w:rPr>
          <w:b/>
          <w:bCs/>
        </w:rPr>
      </w:pPr>
      <w:r w:rsidRPr="001678C7">
        <w:rPr>
          <w:rStyle w:val="af"/>
          <w:b w:val="0"/>
          <w:bCs w:val="0"/>
        </w:rPr>
        <w:t>История Дальневосточной республики (1920</w:t>
      </w:r>
      <w:r>
        <w:rPr>
          <w:rStyle w:val="af"/>
          <w:b w:val="0"/>
          <w:bCs w:val="0"/>
        </w:rPr>
        <w:t xml:space="preserve"> – </w:t>
      </w:r>
      <w:r w:rsidRPr="001678C7">
        <w:rPr>
          <w:rStyle w:val="af"/>
          <w:b w:val="0"/>
          <w:bCs w:val="0"/>
        </w:rPr>
        <w:t>1922</w:t>
      </w:r>
      <w:r>
        <w:rPr>
          <w:rStyle w:val="af"/>
          <w:b w:val="0"/>
          <w:bCs w:val="0"/>
        </w:rPr>
        <w:t xml:space="preserve"> гг.</w:t>
      </w:r>
      <w:r w:rsidRPr="001678C7">
        <w:rPr>
          <w:rStyle w:val="af"/>
          <w:b w:val="0"/>
          <w:bCs w:val="0"/>
        </w:rPr>
        <w:t>) – буферного образования на территории между Байкалом и Тихим океаном – оказалась недолговечной. Однако она оставила яркий и глубокий след в памяти</w:t>
      </w:r>
      <w:r w:rsidR="00623EB1">
        <w:rPr>
          <w:rStyle w:val="af"/>
          <w:b w:val="0"/>
          <w:bCs w:val="0"/>
        </w:rPr>
        <w:t xml:space="preserve"> </w:t>
      </w:r>
      <w:r w:rsidRPr="001678C7">
        <w:rPr>
          <w:rStyle w:val="af"/>
          <w:b w:val="0"/>
          <w:bCs w:val="0"/>
        </w:rPr>
        <w:t>русского Дальнего Востока. ДВР – это и удачный опыт строительства буфера с целью недопущения большой войны Советской России с Японией, и попытка гибридного совмещения «революционно-демократической диктатуры пролетариата и крестьянства» с буржуазными правами и институциями, и финальный аккорд Гражданской войны в России.</w:t>
      </w:r>
    </w:p>
    <w:sectPr w:rsidR="007A153C" w:rsidRPr="001678C7" w:rsidSect="005508AB">
      <w:pgSz w:w="11906" w:h="16838"/>
      <w:pgMar w:top="1134" w:right="851" w:bottom="1134" w:left="1418" w:header="0" w:footer="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AB6" w:rsidRDefault="00370AB6" w:rsidP="00DC4FCA">
      <w:pPr>
        <w:spacing w:line="240" w:lineRule="auto"/>
      </w:pPr>
      <w:r>
        <w:separator/>
      </w:r>
    </w:p>
  </w:endnote>
  <w:endnote w:type="continuationSeparator" w:id="1">
    <w:p w:rsidR="00370AB6" w:rsidRDefault="00370AB6" w:rsidP="00DC4FC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AB6" w:rsidRDefault="00370AB6" w:rsidP="00DC4FCA">
      <w:pPr>
        <w:spacing w:line="240" w:lineRule="auto"/>
      </w:pPr>
      <w:r>
        <w:separator/>
      </w:r>
    </w:p>
  </w:footnote>
  <w:footnote w:type="continuationSeparator" w:id="1">
    <w:p w:rsidR="00370AB6" w:rsidRDefault="00370AB6" w:rsidP="00DC4F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A3EAB"/>
    <w:multiLevelType w:val="hybridMultilevel"/>
    <w:tmpl w:val="E47E60CA"/>
    <w:lvl w:ilvl="0" w:tplc="AC4EE0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DC0D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C21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C01D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A8CC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CA1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FE7D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121E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8693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9AFFFB"/>
    <w:multiLevelType w:val="multilevel"/>
    <w:tmpl w:val="04F690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7D84C4A1"/>
    <w:multiLevelType w:val="multilevel"/>
    <w:tmpl w:val="E93A06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18E76D9"/>
    <w:rsid w:val="00003257"/>
    <w:rsid w:val="00010776"/>
    <w:rsid w:val="000254F9"/>
    <w:rsid w:val="00031CBA"/>
    <w:rsid w:val="0003681F"/>
    <w:rsid w:val="0008385F"/>
    <w:rsid w:val="00087333"/>
    <w:rsid w:val="00090A8C"/>
    <w:rsid w:val="00095E3C"/>
    <w:rsid w:val="000B245C"/>
    <w:rsid w:val="000C0593"/>
    <w:rsid w:val="001013EF"/>
    <w:rsid w:val="0011263F"/>
    <w:rsid w:val="001360F5"/>
    <w:rsid w:val="00152372"/>
    <w:rsid w:val="0015432E"/>
    <w:rsid w:val="001678C7"/>
    <w:rsid w:val="00176B73"/>
    <w:rsid w:val="00197C7B"/>
    <w:rsid w:val="001A3CF9"/>
    <w:rsid w:val="001B2243"/>
    <w:rsid w:val="001B587D"/>
    <w:rsid w:val="001D0858"/>
    <w:rsid w:val="001D2270"/>
    <w:rsid w:val="001D43FC"/>
    <w:rsid w:val="001E055E"/>
    <w:rsid w:val="001F1912"/>
    <w:rsid w:val="001F3AEC"/>
    <w:rsid w:val="001F6F55"/>
    <w:rsid w:val="002046C8"/>
    <w:rsid w:val="00223B3E"/>
    <w:rsid w:val="00236703"/>
    <w:rsid w:val="00245094"/>
    <w:rsid w:val="0024688E"/>
    <w:rsid w:val="002479DB"/>
    <w:rsid w:val="002610D8"/>
    <w:rsid w:val="00265700"/>
    <w:rsid w:val="00271FDE"/>
    <w:rsid w:val="00280195"/>
    <w:rsid w:val="002850BF"/>
    <w:rsid w:val="00287BB8"/>
    <w:rsid w:val="00293AE1"/>
    <w:rsid w:val="002A023E"/>
    <w:rsid w:val="002A6DB5"/>
    <w:rsid w:val="002B4CA0"/>
    <w:rsid w:val="002D5D02"/>
    <w:rsid w:val="002D69F1"/>
    <w:rsid w:val="002E0483"/>
    <w:rsid w:val="002E3617"/>
    <w:rsid w:val="00342E63"/>
    <w:rsid w:val="00370AB6"/>
    <w:rsid w:val="00386945"/>
    <w:rsid w:val="003A302C"/>
    <w:rsid w:val="003B6CF1"/>
    <w:rsid w:val="003D3439"/>
    <w:rsid w:val="003D4467"/>
    <w:rsid w:val="003E657E"/>
    <w:rsid w:val="003E748D"/>
    <w:rsid w:val="00405BA7"/>
    <w:rsid w:val="00414317"/>
    <w:rsid w:val="00415DDA"/>
    <w:rsid w:val="00423162"/>
    <w:rsid w:val="0042757E"/>
    <w:rsid w:val="004358CC"/>
    <w:rsid w:val="00453DE3"/>
    <w:rsid w:val="00494438"/>
    <w:rsid w:val="00495C5C"/>
    <w:rsid w:val="00496870"/>
    <w:rsid w:val="004A5648"/>
    <w:rsid w:val="004C1475"/>
    <w:rsid w:val="004C1AC1"/>
    <w:rsid w:val="004D35AD"/>
    <w:rsid w:val="004D5960"/>
    <w:rsid w:val="004D71A4"/>
    <w:rsid w:val="005000FE"/>
    <w:rsid w:val="00507812"/>
    <w:rsid w:val="00517A64"/>
    <w:rsid w:val="00517D93"/>
    <w:rsid w:val="005308BC"/>
    <w:rsid w:val="0054248D"/>
    <w:rsid w:val="00543E08"/>
    <w:rsid w:val="005508AB"/>
    <w:rsid w:val="005519C6"/>
    <w:rsid w:val="00575954"/>
    <w:rsid w:val="005C503C"/>
    <w:rsid w:val="005C6F8F"/>
    <w:rsid w:val="005D337A"/>
    <w:rsid w:val="006119A0"/>
    <w:rsid w:val="006174E1"/>
    <w:rsid w:val="00623EB1"/>
    <w:rsid w:val="0063445F"/>
    <w:rsid w:val="00634F9D"/>
    <w:rsid w:val="00645C88"/>
    <w:rsid w:val="00647FAA"/>
    <w:rsid w:val="006631E5"/>
    <w:rsid w:val="006817E6"/>
    <w:rsid w:val="00681E2D"/>
    <w:rsid w:val="00696C86"/>
    <w:rsid w:val="006A0B4A"/>
    <w:rsid w:val="006A197C"/>
    <w:rsid w:val="006A4335"/>
    <w:rsid w:val="006A5066"/>
    <w:rsid w:val="006C0E03"/>
    <w:rsid w:val="006D02BD"/>
    <w:rsid w:val="006F2025"/>
    <w:rsid w:val="006F53A3"/>
    <w:rsid w:val="006F782D"/>
    <w:rsid w:val="0070200E"/>
    <w:rsid w:val="007027F4"/>
    <w:rsid w:val="00707D4B"/>
    <w:rsid w:val="00717421"/>
    <w:rsid w:val="0072488F"/>
    <w:rsid w:val="00736C00"/>
    <w:rsid w:val="00743017"/>
    <w:rsid w:val="007519C6"/>
    <w:rsid w:val="007541E4"/>
    <w:rsid w:val="0076220D"/>
    <w:rsid w:val="00782020"/>
    <w:rsid w:val="00790FA2"/>
    <w:rsid w:val="007936A3"/>
    <w:rsid w:val="0079638D"/>
    <w:rsid w:val="007A153C"/>
    <w:rsid w:val="007B41AF"/>
    <w:rsid w:val="007B6BC6"/>
    <w:rsid w:val="007C2038"/>
    <w:rsid w:val="007C5322"/>
    <w:rsid w:val="007D19BD"/>
    <w:rsid w:val="007E70C0"/>
    <w:rsid w:val="00801B3E"/>
    <w:rsid w:val="00804CE0"/>
    <w:rsid w:val="008223A1"/>
    <w:rsid w:val="00822B2C"/>
    <w:rsid w:val="00825C71"/>
    <w:rsid w:val="00827DDF"/>
    <w:rsid w:val="0085266E"/>
    <w:rsid w:val="00860077"/>
    <w:rsid w:val="00876949"/>
    <w:rsid w:val="00876E49"/>
    <w:rsid w:val="0088179D"/>
    <w:rsid w:val="008901B0"/>
    <w:rsid w:val="008936BF"/>
    <w:rsid w:val="008A222A"/>
    <w:rsid w:val="008B10ED"/>
    <w:rsid w:val="008C15F5"/>
    <w:rsid w:val="008F4D92"/>
    <w:rsid w:val="008F604B"/>
    <w:rsid w:val="00901EB2"/>
    <w:rsid w:val="00925E7A"/>
    <w:rsid w:val="009363A8"/>
    <w:rsid w:val="0094218C"/>
    <w:rsid w:val="00973F95"/>
    <w:rsid w:val="0097403D"/>
    <w:rsid w:val="00983C88"/>
    <w:rsid w:val="009A76E3"/>
    <w:rsid w:val="009B069D"/>
    <w:rsid w:val="009C40E8"/>
    <w:rsid w:val="009C7F9B"/>
    <w:rsid w:val="009D6E08"/>
    <w:rsid w:val="009E5AB2"/>
    <w:rsid w:val="009F1A8C"/>
    <w:rsid w:val="009F4742"/>
    <w:rsid w:val="009F5089"/>
    <w:rsid w:val="00A137E8"/>
    <w:rsid w:val="00A4067A"/>
    <w:rsid w:val="00A6536E"/>
    <w:rsid w:val="00A87127"/>
    <w:rsid w:val="00A94698"/>
    <w:rsid w:val="00AA3D4C"/>
    <w:rsid w:val="00AA5219"/>
    <w:rsid w:val="00AB4EB5"/>
    <w:rsid w:val="00AB5C16"/>
    <w:rsid w:val="00AC1B30"/>
    <w:rsid w:val="00AC207B"/>
    <w:rsid w:val="00AC5B1A"/>
    <w:rsid w:val="00AE4A61"/>
    <w:rsid w:val="00B20C44"/>
    <w:rsid w:val="00B251AD"/>
    <w:rsid w:val="00B25DC7"/>
    <w:rsid w:val="00B35B21"/>
    <w:rsid w:val="00B47A11"/>
    <w:rsid w:val="00B522F6"/>
    <w:rsid w:val="00B669A3"/>
    <w:rsid w:val="00B85581"/>
    <w:rsid w:val="00B95C5C"/>
    <w:rsid w:val="00BB08AC"/>
    <w:rsid w:val="00BC556E"/>
    <w:rsid w:val="00BD619C"/>
    <w:rsid w:val="00BD7BD4"/>
    <w:rsid w:val="00BE1760"/>
    <w:rsid w:val="00BE3DAC"/>
    <w:rsid w:val="00BF4BD4"/>
    <w:rsid w:val="00C04A51"/>
    <w:rsid w:val="00C100A6"/>
    <w:rsid w:val="00C3434C"/>
    <w:rsid w:val="00C41F3A"/>
    <w:rsid w:val="00C50473"/>
    <w:rsid w:val="00C62B14"/>
    <w:rsid w:val="00C67939"/>
    <w:rsid w:val="00C84EB7"/>
    <w:rsid w:val="00C8652C"/>
    <w:rsid w:val="00C947F2"/>
    <w:rsid w:val="00CA600F"/>
    <w:rsid w:val="00CA69B3"/>
    <w:rsid w:val="00CB1C1C"/>
    <w:rsid w:val="00CC4F69"/>
    <w:rsid w:val="00CC5692"/>
    <w:rsid w:val="00CD61CE"/>
    <w:rsid w:val="00CF1BFF"/>
    <w:rsid w:val="00CF65DD"/>
    <w:rsid w:val="00CF7B4E"/>
    <w:rsid w:val="00D150D6"/>
    <w:rsid w:val="00D17BF4"/>
    <w:rsid w:val="00D42E85"/>
    <w:rsid w:val="00D51D29"/>
    <w:rsid w:val="00D704C1"/>
    <w:rsid w:val="00D82D46"/>
    <w:rsid w:val="00D85B7F"/>
    <w:rsid w:val="00D869B8"/>
    <w:rsid w:val="00D959A0"/>
    <w:rsid w:val="00DA5354"/>
    <w:rsid w:val="00DA773D"/>
    <w:rsid w:val="00DB1C92"/>
    <w:rsid w:val="00DB5DEE"/>
    <w:rsid w:val="00DC4FCA"/>
    <w:rsid w:val="00DD1AF2"/>
    <w:rsid w:val="00DD4E46"/>
    <w:rsid w:val="00DD58B2"/>
    <w:rsid w:val="00E026CF"/>
    <w:rsid w:val="00E10C91"/>
    <w:rsid w:val="00E10F0E"/>
    <w:rsid w:val="00E126F4"/>
    <w:rsid w:val="00E15038"/>
    <w:rsid w:val="00E23AC7"/>
    <w:rsid w:val="00E24DBE"/>
    <w:rsid w:val="00E31DC1"/>
    <w:rsid w:val="00E34BDA"/>
    <w:rsid w:val="00E44D5B"/>
    <w:rsid w:val="00E53211"/>
    <w:rsid w:val="00E54E2F"/>
    <w:rsid w:val="00E579DF"/>
    <w:rsid w:val="00E73D4C"/>
    <w:rsid w:val="00E7747D"/>
    <w:rsid w:val="00E7783E"/>
    <w:rsid w:val="00E8021A"/>
    <w:rsid w:val="00E82C0B"/>
    <w:rsid w:val="00E91E63"/>
    <w:rsid w:val="00E922C8"/>
    <w:rsid w:val="00E92300"/>
    <w:rsid w:val="00E9502C"/>
    <w:rsid w:val="00E974A9"/>
    <w:rsid w:val="00EB43A3"/>
    <w:rsid w:val="00EB61DF"/>
    <w:rsid w:val="00EB7DAB"/>
    <w:rsid w:val="00ED5865"/>
    <w:rsid w:val="00EF1F16"/>
    <w:rsid w:val="00EF4BE4"/>
    <w:rsid w:val="00EF50A1"/>
    <w:rsid w:val="00F01162"/>
    <w:rsid w:val="00F14D33"/>
    <w:rsid w:val="00F17BEF"/>
    <w:rsid w:val="00F319DE"/>
    <w:rsid w:val="00F42802"/>
    <w:rsid w:val="00F52618"/>
    <w:rsid w:val="00F53944"/>
    <w:rsid w:val="00F675A8"/>
    <w:rsid w:val="00F875FE"/>
    <w:rsid w:val="00F95195"/>
    <w:rsid w:val="00FB4056"/>
    <w:rsid w:val="00FC7667"/>
    <w:rsid w:val="00FD1C2D"/>
    <w:rsid w:val="00FE5159"/>
    <w:rsid w:val="018E76D9"/>
    <w:rsid w:val="03C465E1"/>
    <w:rsid w:val="0AE47F01"/>
    <w:rsid w:val="0D71C6C8"/>
    <w:rsid w:val="10F3927B"/>
    <w:rsid w:val="158E11DA"/>
    <w:rsid w:val="15C33E10"/>
    <w:rsid w:val="168E5B9F"/>
    <w:rsid w:val="16E45432"/>
    <w:rsid w:val="1DF178C8"/>
    <w:rsid w:val="1FC511F4"/>
    <w:rsid w:val="21060D8D"/>
    <w:rsid w:val="2652D8AA"/>
    <w:rsid w:val="274BF4C1"/>
    <w:rsid w:val="293A29F8"/>
    <w:rsid w:val="2C408EF5"/>
    <w:rsid w:val="30DE3B4A"/>
    <w:rsid w:val="317C04AE"/>
    <w:rsid w:val="34872F13"/>
    <w:rsid w:val="363BFBB7"/>
    <w:rsid w:val="4F45AAC4"/>
    <w:rsid w:val="58198D0B"/>
    <w:rsid w:val="5B3CF6A5"/>
    <w:rsid w:val="5D34F9DA"/>
    <w:rsid w:val="63D3E8D8"/>
    <w:rsid w:val="656A3489"/>
    <w:rsid w:val="662366DE"/>
    <w:rsid w:val="67A1E72B"/>
    <w:rsid w:val="70CA2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207B"/>
    <w:pPr>
      <w:spacing w:line="360" w:lineRule="auto"/>
      <w:ind w:firstLine="708"/>
      <w:jc w:val="both"/>
    </w:pPr>
    <w:rPr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815321"/>
    <w:rPr>
      <w:color w:val="0000FF"/>
      <w:u w:val="single"/>
    </w:rPr>
  </w:style>
  <w:style w:type="paragraph" w:styleId="a3">
    <w:name w:val="Title"/>
    <w:basedOn w:val="a"/>
    <w:next w:val="a4"/>
    <w:qFormat/>
    <w:rsid w:val="005508AB"/>
    <w:pPr>
      <w:keepNext/>
      <w:spacing w:before="240" w:after="120"/>
    </w:pPr>
    <w:rPr>
      <w:rFonts w:ascii="Liberation Sans" w:eastAsia="Noto Sans CJK SC" w:hAnsi="Liberation Sans" w:cs="Noto Sans Devanagari"/>
    </w:rPr>
  </w:style>
  <w:style w:type="paragraph" w:styleId="a4">
    <w:name w:val="Body Text"/>
    <w:basedOn w:val="a"/>
    <w:rsid w:val="005508AB"/>
    <w:pPr>
      <w:spacing w:after="140" w:line="276" w:lineRule="auto"/>
    </w:pPr>
  </w:style>
  <w:style w:type="paragraph" w:styleId="a5">
    <w:name w:val="List"/>
    <w:basedOn w:val="a4"/>
    <w:rsid w:val="005508AB"/>
    <w:rPr>
      <w:rFonts w:cs="Noto Sans Devanagari"/>
    </w:rPr>
  </w:style>
  <w:style w:type="paragraph" w:styleId="a6">
    <w:name w:val="caption"/>
    <w:basedOn w:val="a"/>
    <w:qFormat/>
    <w:rsid w:val="005508AB"/>
    <w:pPr>
      <w:suppressLineNumbers/>
      <w:spacing w:before="120" w:after="120"/>
    </w:pPr>
    <w:rPr>
      <w:rFonts w:cs="Noto Sans Devanagari"/>
      <w:i/>
      <w:iCs/>
    </w:rPr>
  </w:style>
  <w:style w:type="paragraph" w:styleId="a7">
    <w:name w:val="index heading"/>
    <w:basedOn w:val="a"/>
    <w:qFormat/>
    <w:rsid w:val="005508AB"/>
    <w:pPr>
      <w:suppressLineNumbers/>
    </w:pPr>
    <w:rPr>
      <w:rFonts w:cs="Noto Sans Devanagari"/>
    </w:rPr>
  </w:style>
  <w:style w:type="paragraph" w:styleId="a8">
    <w:name w:val="List Paragraph"/>
    <w:basedOn w:val="a"/>
    <w:uiPriority w:val="34"/>
    <w:qFormat/>
    <w:rsid w:val="005508AB"/>
    <w:pPr>
      <w:ind w:left="720"/>
      <w:contextualSpacing/>
    </w:pPr>
  </w:style>
  <w:style w:type="character" w:styleId="a9">
    <w:name w:val="Hyperlink"/>
    <w:basedOn w:val="a0"/>
    <w:rsid w:val="00090A8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0A8C"/>
    <w:rPr>
      <w:color w:val="605E5C"/>
      <w:shd w:val="clear" w:color="auto" w:fill="E1DFDD"/>
    </w:rPr>
  </w:style>
  <w:style w:type="paragraph" w:styleId="aa">
    <w:name w:val="header"/>
    <w:basedOn w:val="a"/>
    <w:link w:val="ab"/>
    <w:rsid w:val="00DC4FC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rsid w:val="00DC4FCA"/>
    <w:rPr>
      <w:sz w:val="28"/>
      <w:szCs w:val="28"/>
      <w:lang w:eastAsia="ru-RU"/>
    </w:rPr>
  </w:style>
  <w:style w:type="paragraph" w:styleId="ac">
    <w:name w:val="footer"/>
    <w:basedOn w:val="a"/>
    <w:link w:val="ad"/>
    <w:rsid w:val="00DC4FC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rsid w:val="00DC4FCA"/>
    <w:rPr>
      <w:sz w:val="28"/>
      <w:szCs w:val="28"/>
      <w:lang w:eastAsia="ru-RU"/>
    </w:rPr>
  </w:style>
  <w:style w:type="paragraph" w:styleId="ae">
    <w:name w:val="Normal (Web)"/>
    <w:basedOn w:val="a"/>
    <w:uiPriority w:val="99"/>
    <w:unhideWhenUsed/>
    <w:rsid w:val="00152372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f">
    <w:name w:val="Strong"/>
    <w:basedOn w:val="a0"/>
    <w:uiPriority w:val="22"/>
    <w:qFormat/>
    <w:rsid w:val="001678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145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686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937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69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437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924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2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clck.ru/3DTgT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clck.ru/3DTff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cyberleninka.ru/article/n/obrazovanie-dalnevostochnoy-respublik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clck.ru/3DTgX2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clck.ru/3DThv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clck.ru/3DTges" TargetMode="External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95B68-7B3B-42FC-8187-53C4400F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2234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14945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Пользователь Windows</cp:lastModifiedBy>
  <cp:revision>7</cp:revision>
  <dcterms:created xsi:type="dcterms:W3CDTF">2024-11-23T15:53:00Z</dcterms:created>
  <dcterms:modified xsi:type="dcterms:W3CDTF">2024-12-01T11:13:00Z</dcterms:modified>
  <dc:language>ru-RU</dc:language>
</cp:coreProperties>
</file>