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033B3" w14:textId="77777777" w:rsidR="00591269" w:rsidRDefault="00591269" w:rsidP="00AB176E">
      <w:pPr>
        <w:spacing w:after="0" w:line="360" w:lineRule="auto"/>
        <w:jc w:val="center"/>
        <w:rPr>
          <w:szCs w:val="28"/>
        </w:rPr>
      </w:pPr>
      <w:r>
        <w:rPr>
          <w:szCs w:val="28"/>
        </w:rPr>
        <w:t>Министерство науки и высшего образования Российской Федерации</w:t>
      </w:r>
    </w:p>
    <w:p w14:paraId="6D6C1F55" w14:textId="77777777" w:rsidR="00591269" w:rsidRDefault="00591269" w:rsidP="00AB176E">
      <w:pPr>
        <w:spacing w:after="0" w:line="360" w:lineRule="auto"/>
        <w:jc w:val="center"/>
        <w:rPr>
          <w:szCs w:val="28"/>
        </w:rPr>
      </w:pPr>
      <w:r>
        <w:rPr>
          <w:szCs w:val="28"/>
        </w:rPr>
        <w:t>Федеральное государственное автономное образовательное учреждение</w:t>
      </w:r>
    </w:p>
    <w:p w14:paraId="67FB00C1" w14:textId="77777777" w:rsidR="00591269" w:rsidRDefault="00591269" w:rsidP="00AB176E">
      <w:pPr>
        <w:spacing w:after="0" w:line="360" w:lineRule="auto"/>
        <w:jc w:val="center"/>
        <w:rPr>
          <w:szCs w:val="28"/>
        </w:rPr>
      </w:pPr>
      <w:r>
        <w:rPr>
          <w:szCs w:val="28"/>
        </w:rPr>
        <w:t>высшего образования</w:t>
      </w:r>
    </w:p>
    <w:p w14:paraId="2358D624" w14:textId="77777777" w:rsidR="00591269" w:rsidRDefault="00591269" w:rsidP="00AB176E">
      <w:pPr>
        <w:spacing w:after="0" w:line="360" w:lineRule="auto"/>
        <w:jc w:val="center"/>
        <w:rPr>
          <w:szCs w:val="28"/>
        </w:rPr>
      </w:pPr>
      <w:r>
        <w:rPr>
          <w:szCs w:val="28"/>
        </w:rPr>
        <w:t>Национальный исследовательский ядерный университет «МИФИ»</w:t>
      </w:r>
    </w:p>
    <w:p w14:paraId="221BD761" w14:textId="77777777" w:rsidR="00591269" w:rsidRDefault="00591269" w:rsidP="00AB176E">
      <w:pPr>
        <w:spacing w:after="0" w:line="360" w:lineRule="auto"/>
        <w:jc w:val="center"/>
        <w:rPr>
          <w:szCs w:val="28"/>
        </w:rPr>
      </w:pPr>
      <w:r>
        <w:rPr>
          <w:szCs w:val="28"/>
        </w:rPr>
        <w:t>Саровский физико-технический институт – филиал НИЯУ МИФИ</w:t>
      </w:r>
    </w:p>
    <w:p w14:paraId="212275D6" w14:textId="7C6BADDE" w:rsidR="00591269" w:rsidRPr="00885868" w:rsidRDefault="00AF48AE" w:rsidP="00AB176E">
      <w:pPr>
        <w:spacing w:after="0" w:line="360" w:lineRule="auto"/>
        <w:jc w:val="center"/>
        <w:rPr>
          <w:iCs/>
          <w:szCs w:val="28"/>
        </w:rPr>
      </w:pPr>
      <w:r>
        <w:rPr>
          <w:szCs w:val="28"/>
        </w:rPr>
        <w:t>Экономико-математический</w:t>
      </w:r>
      <w:r w:rsidR="00591269" w:rsidRPr="00D61B0F">
        <w:rPr>
          <w:szCs w:val="28"/>
        </w:rPr>
        <w:t xml:space="preserve"> факультет</w:t>
      </w:r>
    </w:p>
    <w:p w14:paraId="420F652A" w14:textId="77777777" w:rsidR="00591269" w:rsidRDefault="00591269" w:rsidP="00AB176E">
      <w:pPr>
        <w:spacing w:after="0" w:line="360" w:lineRule="auto"/>
        <w:jc w:val="center"/>
        <w:rPr>
          <w:szCs w:val="28"/>
        </w:rPr>
      </w:pPr>
      <w:r>
        <w:rPr>
          <w:szCs w:val="28"/>
        </w:rPr>
        <w:t>Кафедра философии и истории</w:t>
      </w:r>
    </w:p>
    <w:p w14:paraId="63A8CE9A" w14:textId="77777777" w:rsidR="00591269" w:rsidRPr="00D33C84" w:rsidRDefault="00591269" w:rsidP="00AB176E">
      <w:pPr>
        <w:spacing w:after="0" w:line="360" w:lineRule="auto"/>
        <w:jc w:val="center"/>
        <w:rPr>
          <w:szCs w:val="28"/>
        </w:rPr>
      </w:pPr>
      <w:r>
        <w:rPr>
          <w:szCs w:val="28"/>
          <w:lang w:val="en-US"/>
        </w:rPr>
        <w:t>X</w:t>
      </w:r>
      <w:r w:rsidRPr="00D33C84">
        <w:rPr>
          <w:szCs w:val="28"/>
        </w:rPr>
        <w:t xml:space="preserve"> Саровские молодежные чтения</w:t>
      </w:r>
    </w:p>
    <w:p w14:paraId="5E0ADBAF" w14:textId="77777777" w:rsidR="00591269" w:rsidRPr="00D33C84" w:rsidRDefault="00591269" w:rsidP="00AB176E">
      <w:pPr>
        <w:spacing w:after="0" w:line="360" w:lineRule="auto"/>
        <w:jc w:val="center"/>
        <w:rPr>
          <w:szCs w:val="28"/>
        </w:rPr>
      </w:pPr>
      <w:r w:rsidRPr="00D33C84">
        <w:rPr>
          <w:szCs w:val="28"/>
        </w:rPr>
        <w:t>Всероссийская научно-практическая студенческая конференция</w:t>
      </w:r>
    </w:p>
    <w:p w14:paraId="619ABE6F" w14:textId="77777777" w:rsidR="00591269" w:rsidRPr="00D33C84" w:rsidRDefault="00591269" w:rsidP="00AB176E">
      <w:pPr>
        <w:spacing w:after="0" w:line="360" w:lineRule="auto"/>
        <w:jc w:val="center"/>
        <w:rPr>
          <w:szCs w:val="28"/>
        </w:rPr>
      </w:pPr>
      <w:r w:rsidRPr="00D33C84">
        <w:rPr>
          <w:szCs w:val="28"/>
        </w:rPr>
        <w:t>«Ядерный университет и духовное наследие Сарова»</w:t>
      </w:r>
    </w:p>
    <w:p w14:paraId="08889DD1" w14:textId="77777777" w:rsidR="00591269" w:rsidRPr="00F37924" w:rsidRDefault="00591269" w:rsidP="00AB176E">
      <w:pPr>
        <w:spacing w:after="0" w:line="360" w:lineRule="auto"/>
        <w:jc w:val="center"/>
        <w:rPr>
          <w:szCs w:val="28"/>
        </w:rPr>
      </w:pPr>
      <w:r>
        <w:rPr>
          <w:szCs w:val="28"/>
        </w:rPr>
        <w:t>2</w:t>
      </w:r>
      <w:r w:rsidRPr="00F37924">
        <w:rPr>
          <w:szCs w:val="28"/>
        </w:rPr>
        <w:t>5</w:t>
      </w:r>
      <w:r>
        <w:rPr>
          <w:szCs w:val="28"/>
        </w:rPr>
        <w:t>,</w:t>
      </w:r>
      <w:r w:rsidRPr="00F37924">
        <w:rPr>
          <w:szCs w:val="28"/>
        </w:rPr>
        <w:t xml:space="preserve"> </w:t>
      </w:r>
      <w:r>
        <w:rPr>
          <w:szCs w:val="28"/>
        </w:rPr>
        <w:t>2</w:t>
      </w:r>
      <w:r w:rsidRPr="00F37924">
        <w:rPr>
          <w:szCs w:val="28"/>
        </w:rPr>
        <w:t>6</w:t>
      </w:r>
      <w:r>
        <w:rPr>
          <w:szCs w:val="28"/>
        </w:rPr>
        <w:t>,</w:t>
      </w:r>
      <w:r w:rsidRPr="00F37924">
        <w:rPr>
          <w:szCs w:val="28"/>
        </w:rPr>
        <w:t xml:space="preserve"> </w:t>
      </w:r>
      <w:r>
        <w:rPr>
          <w:szCs w:val="28"/>
        </w:rPr>
        <w:t>2</w:t>
      </w:r>
      <w:r w:rsidRPr="00F37924">
        <w:rPr>
          <w:szCs w:val="28"/>
        </w:rPr>
        <w:t>8</w:t>
      </w:r>
      <w:r>
        <w:rPr>
          <w:szCs w:val="28"/>
        </w:rPr>
        <w:t>,</w:t>
      </w:r>
      <w:r w:rsidRPr="00F37924">
        <w:rPr>
          <w:szCs w:val="28"/>
        </w:rPr>
        <w:t xml:space="preserve"> </w:t>
      </w:r>
      <w:r>
        <w:rPr>
          <w:szCs w:val="28"/>
        </w:rPr>
        <w:t>2</w:t>
      </w:r>
      <w:r w:rsidRPr="000E7FD8">
        <w:rPr>
          <w:szCs w:val="28"/>
        </w:rPr>
        <w:t xml:space="preserve">9 </w:t>
      </w:r>
      <w:r>
        <w:rPr>
          <w:szCs w:val="28"/>
        </w:rPr>
        <w:t>ноября 2024 г.</w:t>
      </w:r>
    </w:p>
    <w:p w14:paraId="7C1B0734" w14:textId="77777777" w:rsidR="00591269" w:rsidRPr="00D33C84" w:rsidRDefault="00591269" w:rsidP="00AB176E">
      <w:pPr>
        <w:spacing w:after="0" w:line="360" w:lineRule="auto"/>
        <w:jc w:val="center"/>
        <w:rPr>
          <w:szCs w:val="28"/>
        </w:rPr>
      </w:pPr>
      <w:bookmarkStart w:id="0" w:name="_Hlk183973777"/>
      <w:r w:rsidRPr="00D33C84">
        <w:rPr>
          <w:szCs w:val="28"/>
          <w:lang w:val="en-US"/>
        </w:rPr>
        <w:t>X</w:t>
      </w:r>
      <w:r w:rsidRPr="00D33C84">
        <w:rPr>
          <w:szCs w:val="28"/>
        </w:rPr>
        <w:t>ХХ</w:t>
      </w:r>
      <w:r>
        <w:rPr>
          <w:szCs w:val="28"/>
          <w:lang w:val="en-US"/>
        </w:rPr>
        <w:t>IX</w:t>
      </w:r>
      <w:bookmarkEnd w:id="0"/>
      <w:r w:rsidRPr="00D33C84">
        <w:rPr>
          <w:szCs w:val="28"/>
        </w:rPr>
        <w:t xml:space="preserve"> студенческая конференция по гуманитарным и социальным наукам СарФТИ НИЯУ МИФИ</w:t>
      </w:r>
    </w:p>
    <w:p w14:paraId="33F06382" w14:textId="77777777" w:rsidR="00591269" w:rsidRDefault="00591269" w:rsidP="00AB176E">
      <w:pPr>
        <w:spacing w:after="0" w:line="360" w:lineRule="auto"/>
        <w:jc w:val="center"/>
        <w:rPr>
          <w:szCs w:val="28"/>
        </w:rPr>
      </w:pPr>
      <w:bookmarkStart w:id="1" w:name="_Hlk183973842"/>
      <w:r w:rsidRPr="00D33C84">
        <w:rPr>
          <w:szCs w:val="28"/>
          <w:lang w:val="en-US"/>
        </w:rPr>
        <w:t>XV</w:t>
      </w:r>
      <w:r>
        <w:rPr>
          <w:szCs w:val="28"/>
          <w:lang w:val="en-US"/>
        </w:rPr>
        <w:t>III</w:t>
      </w:r>
      <w:bookmarkEnd w:id="1"/>
      <w:r w:rsidRPr="00D33C84">
        <w:rPr>
          <w:szCs w:val="28"/>
        </w:rPr>
        <w:t xml:space="preserve"> студенческая онлайн-конференция по истории СарФТИ НИЯУ МИФИ</w:t>
      </w:r>
    </w:p>
    <w:p w14:paraId="28263165" w14:textId="77777777" w:rsidR="00591269" w:rsidRDefault="00591269" w:rsidP="00AB176E">
      <w:pPr>
        <w:spacing w:after="0" w:line="360" w:lineRule="auto"/>
        <w:jc w:val="center"/>
        <w:rPr>
          <w:szCs w:val="28"/>
        </w:rPr>
      </w:pPr>
    </w:p>
    <w:p w14:paraId="5C41A7E3" w14:textId="77777777" w:rsidR="00591269" w:rsidRPr="00D33C84" w:rsidRDefault="00591269" w:rsidP="00AB176E">
      <w:pPr>
        <w:spacing w:after="0" w:line="360" w:lineRule="auto"/>
        <w:jc w:val="center"/>
        <w:rPr>
          <w:szCs w:val="28"/>
        </w:rPr>
      </w:pPr>
    </w:p>
    <w:p w14:paraId="5DD29225" w14:textId="5B2BF652" w:rsidR="00591269" w:rsidRDefault="00591269" w:rsidP="00AB176E">
      <w:pPr>
        <w:spacing w:after="0" w:line="360" w:lineRule="auto"/>
        <w:jc w:val="center"/>
        <w:rPr>
          <w:szCs w:val="28"/>
        </w:rPr>
      </w:pPr>
      <w:r w:rsidRPr="00915A6F">
        <w:rPr>
          <w:szCs w:val="28"/>
        </w:rPr>
        <w:t>Знаменитые династии России.</w:t>
      </w:r>
    </w:p>
    <w:p w14:paraId="723D77BF" w14:textId="23C87F81" w:rsidR="00591269" w:rsidRDefault="00591269" w:rsidP="00AB176E">
      <w:pPr>
        <w:spacing w:after="0" w:line="360" w:lineRule="auto"/>
        <w:jc w:val="center"/>
        <w:rPr>
          <w:szCs w:val="28"/>
        </w:rPr>
      </w:pPr>
      <w:r w:rsidRPr="00915A6F">
        <w:rPr>
          <w:szCs w:val="28"/>
        </w:rPr>
        <w:t>Кузнецовы</w:t>
      </w:r>
      <w:r w:rsidRPr="00E02689">
        <w:rPr>
          <w:szCs w:val="28"/>
        </w:rPr>
        <w:t>.</w:t>
      </w:r>
    </w:p>
    <w:p w14:paraId="5DD047BC" w14:textId="1A5CE944" w:rsidR="00AB176E" w:rsidRDefault="00AB176E" w:rsidP="00AB176E">
      <w:pPr>
        <w:spacing w:after="0" w:line="360" w:lineRule="auto"/>
        <w:jc w:val="center"/>
        <w:rPr>
          <w:szCs w:val="28"/>
        </w:rPr>
      </w:pPr>
    </w:p>
    <w:p w14:paraId="796D93BE" w14:textId="77777777" w:rsidR="00AB176E" w:rsidRDefault="00AB176E" w:rsidP="00AB176E">
      <w:pPr>
        <w:spacing w:after="0" w:line="360" w:lineRule="auto"/>
        <w:jc w:val="center"/>
        <w:rPr>
          <w:szCs w:val="28"/>
        </w:rPr>
      </w:pPr>
    </w:p>
    <w:p w14:paraId="3B27C037" w14:textId="77777777" w:rsidR="00591269" w:rsidRDefault="00591269" w:rsidP="00AB176E">
      <w:pPr>
        <w:spacing w:after="0" w:line="360" w:lineRule="auto"/>
        <w:jc w:val="right"/>
        <w:rPr>
          <w:szCs w:val="28"/>
        </w:rPr>
      </w:pPr>
      <w:r>
        <w:rPr>
          <w:szCs w:val="28"/>
        </w:rPr>
        <w:t>Доклад:</w:t>
      </w:r>
    </w:p>
    <w:p w14:paraId="7F05D21F" w14:textId="11B642E3" w:rsidR="00591269" w:rsidRDefault="00591269" w:rsidP="00AB176E">
      <w:pPr>
        <w:spacing w:after="0" w:line="360" w:lineRule="auto"/>
        <w:jc w:val="right"/>
        <w:rPr>
          <w:szCs w:val="28"/>
        </w:rPr>
      </w:pPr>
      <w:bookmarkStart w:id="2" w:name="_Hlk183973891"/>
      <w:r>
        <w:rPr>
          <w:szCs w:val="28"/>
        </w:rPr>
        <w:t>студентов группы</w:t>
      </w:r>
      <w:r w:rsidRPr="00591269">
        <w:rPr>
          <w:szCs w:val="28"/>
        </w:rPr>
        <w:t xml:space="preserve"> </w:t>
      </w:r>
      <w:r>
        <w:rPr>
          <w:szCs w:val="28"/>
        </w:rPr>
        <w:t>БЭК-23Д</w:t>
      </w:r>
    </w:p>
    <w:p w14:paraId="0EAF0EDA" w14:textId="3CB12283" w:rsidR="00591269" w:rsidRDefault="00591269" w:rsidP="00AB176E">
      <w:pPr>
        <w:spacing w:after="0" w:line="360" w:lineRule="auto"/>
        <w:jc w:val="right"/>
      </w:pPr>
      <w:r w:rsidRPr="00915A6F">
        <w:t>А. Мотина</w:t>
      </w:r>
      <w:r w:rsidR="00AB176E">
        <w:t xml:space="preserve"> (руководитель)</w:t>
      </w:r>
      <w:r w:rsidRPr="00915A6F">
        <w:t>, Е. Бродская,</w:t>
      </w:r>
    </w:p>
    <w:p w14:paraId="44879B37" w14:textId="40621AE8" w:rsidR="00591269" w:rsidRDefault="00591269" w:rsidP="00AB176E">
      <w:pPr>
        <w:spacing w:after="0" w:line="360" w:lineRule="auto"/>
        <w:jc w:val="right"/>
        <w:rPr>
          <w:szCs w:val="28"/>
        </w:rPr>
      </w:pPr>
      <w:r w:rsidRPr="00915A6F">
        <w:t xml:space="preserve">А. Тенишева, Е. </w:t>
      </w:r>
      <w:proofErr w:type="spellStart"/>
      <w:r w:rsidRPr="00915A6F">
        <w:t>Паюрова</w:t>
      </w:r>
      <w:proofErr w:type="spellEnd"/>
      <w:r w:rsidRPr="00915A6F">
        <w:t>, А. Сергеева</w:t>
      </w:r>
    </w:p>
    <w:p w14:paraId="215A7309" w14:textId="77777777" w:rsidR="00591269" w:rsidRDefault="00591269" w:rsidP="00AB176E">
      <w:pPr>
        <w:spacing w:after="0" w:line="360" w:lineRule="auto"/>
        <w:jc w:val="right"/>
        <w:rPr>
          <w:szCs w:val="28"/>
        </w:rPr>
      </w:pPr>
      <w:r>
        <w:rPr>
          <w:szCs w:val="28"/>
        </w:rPr>
        <w:t>Преподаватель:</w:t>
      </w:r>
    </w:p>
    <w:p w14:paraId="25FBE2E2" w14:textId="77777777" w:rsidR="00591269" w:rsidRDefault="00591269" w:rsidP="00AB176E">
      <w:pPr>
        <w:spacing w:after="0" w:line="360" w:lineRule="auto"/>
        <w:jc w:val="right"/>
        <w:rPr>
          <w:szCs w:val="28"/>
        </w:rPr>
      </w:pPr>
      <w:r>
        <w:rPr>
          <w:szCs w:val="28"/>
        </w:rPr>
        <w:t>кандидат исторических наук, доцент</w:t>
      </w:r>
    </w:p>
    <w:p w14:paraId="6629DF4A" w14:textId="7BC9C925" w:rsidR="00591269" w:rsidRPr="00AB176E" w:rsidRDefault="00591269" w:rsidP="00AB176E">
      <w:pPr>
        <w:spacing w:after="0" w:line="360" w:lineRule="auto"/>
        <w:jc w:val="right"/>
        <w:rPr>
          <w:szCs w:val="28"/>
        </w:rPr>
      </w:pPr>
      <w:r>
        <w:rPr>
          <w:szCs w:val="28"/>
        </w:rPr>
        <w:t>О.В. Савченко</w:t>
      </w:r>
    </w:p>
    <w:bookmarkEnd w:id="2"/>
    <w:p w14:paraId="6F67F72A" w14:textId="77777777" w:rsidR="00591269" w:rsidRDefault="00591269" w:rsidP="00AB176E">
      <w:pPr>
        <w:spacing w:after="0" w:line="360" w:lineRule="auto"/>
        <w:jc w:val="center"/>
      </w:pPr>
    </w:p>
    <w:p w14:paraId="5ECEEF8B" w14:textId="77777777" w:rsidR="00591269" w:rsidRDefault="00591269" w:rsidP="00AB176E">
      <w:pPr>
        <w:spacing w:after="0" w:line="360" w:lineRule="auto"/>
        <w:jc w:val="center"/>
        <w:rPr>
          <w:szCs w:val="28"/>
        </w:rPr>
      </w:pPr>
    </w:p>
    <w:p w14:paraId="43C881B6" w14:textId="77777777" w:rsidR="00591269" w:rsidRDefault="00591269" w:rsidP="00AB176E">
      <w:pPr>
        <w:spacing w:after="0" w:line="360" w:lineRule="auto"/>
        <w:jc w:val="center"/>
        <w:rPr>
          <w:szCs w:val="28"/>
        </w:rPr>
      </w:pPr>
      <w:r>
        <w:rPr>
          <w:szCs w:val="28"/>
        </w:rPr>
        <w:t>Саров-2024</w:t>
      </w:r>
    </w:p>
    <w:p w14:paraId="1B6BA185" w14:textId="7D3DCC5B" w:rsidR="00591269" w:rsidRPr="00AC1474" w:rsidRDefault="00591269" w:rsidP="008B6516">
      <w:pPr>
        <w:spacing w:after="0" w:line="360" w:lineRule="auto"/>
        <w:ind w:firstLine="709"/>
        <w:jc w:val="center"/>
        <w:rPr>
          <w:rFonts w:cs="Times New Roman"/>
          <w:szCs w:val="28"/>
        </w:rPr>
      </w:pPr>
      <w:r>
        <w:rPr>
          <w:szCs w:val="28"/>
        </w:rPr>
        <w:br w:type="page"/>
      </w:r>
      <w:r w:rsidR="009175AA" w:rsidRPr="00AC1474">
        <w:rPr>
          <w:rFonts w:cs="Times New Roman"/>
          <w:szCs w:val="28"/>
        </w:rPr>
        <w:lastRenderedPageBreak/>
        <w:t>Аннотация</w:t>
      </w:r>
    </w:p>
    <w:p w14:paraId="759D21FE" w14:textId="0E108F5E" w:rsidR="008D25A2" w:rsidRPr="00AC1474" w:rsidRDefault="008D25A2" w:rsidP="00AC1474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C1474">
        <w:rPr>
          <w:rFonts w:cs="Times New Roman"/>
          <w:color w:val="000000"/>
          <w:szCs w:val="28"/>
          <w:shd w:val="clear" w:color="auto" w:fill="FFFFFF"/>
        </w:rPr>
        <w:t>В нашем докладе рассмотрена одна из знаменитых династий Росси</w:t>
      </w:r>
      <w:r w:rsidR="005F4234">
        <w:rPr>
          <w:rFonts w:cs="Times New Roman"/>
          <w:color w:val="000000"/>
          <w:szCs w:val="28"/>
          <w:shd w:val="clear" w:color="auto" w:fill="FFFFFF"/>
        </w:rPr>
        <w:t xml:space="preserve">и </w:t>
      </w:r>
      <w:r w:rsidRPr="00AC1474">
        <w:rPr>
          <w:rFonts w:cs="Times New Roman"/>
          <w:b/>
          <w:bCs/>
          <w:szCs w:val="28"/>
        </w:rPr>
        <w:t>–</w:t>
      </w:r>
      <w:r w:rsidRPr="00AC1474">
        <w:rPr>
          <w:rFonts w:cs="Times New Roman"/>
          <w:color w:val="000000"/>
          <w:szCs w:val="28"/>
          <w:shd w:val="clear" w:color="auto" w:fill="FFFFFF"/>
        </w:rPr>
        <w:t xml:space="preserve"> Кузнецовы. Их жизнь была неразрывно связана с предпринимательством, а именно с развитием фарфорового и фаянсового производства на территории России и заграницей.</w:t>
      </w:r>
    </w:p>
    <w:p w14:paraId="282E15F2" w14:textId="1AFFF86D" w:rsidR="008D25A2" w:rsidRPr="00AC1474" w:rsidRDefault="008D25A2" w:rsidP="00AC1474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C1474">
        <w:rPr>
          <w:rFonts w:cs="Times New Roman"/>
          <w:color w:val="000000"/>
          <w:szCs w:val="28"/>
          <w:shd w:val="clear" w:color="auto" w:fill="FFFFFF"/>
        </w:rPr>
        <w:t xml:space="preserve">В ходе работы мы рассмотрели историю династии Кузнецовых в XVIII, XIX и XX веках, историю предприятий, приобретенных представителями династии до </w:t>
      </w:r>
      <w:r w:rsidRPr="00AC1474">
        <w:rPr>
          <w:rFonts w:cs="Times New Roman"/>
          <w:color w:val="000000"/>
          <w:szCs w:val="28"/>
          <w:shd w:val="clear" w:color="auto" w:fill="FFFFFF"/>
          <w:lang w:val="en-US"/>
        </w:rPr>
        <w:t>XXI</w:t>
      </w:r>
      <w:r w:rsidRPr="00AC1474">
        <w:rPr>
          <w:rFonts w:cs="Times New Roman"/>
          <w:color w:val="000000"/>
          <w:szCs w:val="28"/>
          <w:shd w:val="clear" w:color="auto" w:fill="FFFFFF"/>
        </w:rPr>
        <w:t xml:space="preserve"> века. Для этого нами были рассмотрены труды А. И. Кузнецова, Т. С. Михайловой, В. Н. Петрова, А. И. Смирнова, посвященные изучению специфики династии Кузнецовых.</w:t>
      </w:r>
    </w:p>
    <w:p w14:paraId="6E631A32" w14:textId="21421E59" w:rsidR="00D37A62" w:rsidRPr="00AC1474" w:rsidRDefault="008D25A2" w:rsidP="00AC1474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C1474">
        <w:rPr>
          <w:rFonts w:cs="Times New Roman"/>
          <w:color w:val="000000"/>
          <w:szCs w:val="28"/>
          <w:shd w:val="clear" w:color="auto" w:fill="FFFFFF"/>
        </w:rPr>
        <w:t>Мы ознакомились с ключевыми фигурами династии, которые основали, развивали и продвигали семейный бизнес, оказав при этом влияние на развитие экономики и оставив после себя след в истории.</w:t>
      </w:r>
      <w:r w:rsidR="00D37A62" w:rsidRPr="00AC1474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14:paraId="0092F116" w14:textId="77777777" w:rsidR="00D37A62" w:rsidRPr="00AC1474" w:rsidRDefault="00D37A62" w:rsidP="00AC1474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C1474">
        <w:rPr>
          <w:rFonts w:cs="Times New Roman"/>
          <w:color w:val="000000"/>
          <w:szCs w:val="28"/>
          <w:shd w:val="clear" w:color="auto" w:fill="FFFFFF"/>
        </w:rPr>
        <w:br w:type="page"/>
      </w:r>
    </w:p>
    <w:p w14:paraId="613470CC" w14:textId="77777777" w:rsidR="0053349B" w:rsidRDefault="0053349B" w:rsidP="0053349B">
      <w:pPr>
        <w:spacing w:after="0" w:line="360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53349B">
        <w:rPr>
          <w:rFonts w:cs="Times New Roman"/>
          <w:noProof/>
          <w:color w:val="000000"/>
          <w:szCs w:val="28"/>
          <w:shd w:val="clear" w:color="auto" w:fill="FFFFFF"/>
        </w:rPr>
        <w:lastRenderedPageBreak/>
        <w:drawing>
          <wp:inline distT="0" distB="0" distL="0" distR="0" wp14:anchorId="35349F81" wp14:editId="7384A5EC">
            <wp:extent cx="6119495" cy="4577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8214" w14:textId="33D83726" w:rsidR="002F5E5B" w:rsidRPr="00AC1474" w:rsidRDefault="00D37A62" w:rsidP="00AC1474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C1474">
        <w:rPr>
          <w:rFonts w:cs="Times New Roman"/>
          <w:color w:val="000000"/>
          <w:szCs w:val="28"/>
          <w:shd w:val="clear" w:color="auto" w:fill="FFFFFF"/>
        </w:rPr>
        <w:t>Слайд 1</w:t>
      </w:r>
    </w:p>
    <w:p w14:paraId="046FC1C9" w14:textId="2A24CE3D" w:rsidR="00D37A62" w:rsidRPr="00AC1474" w:rsidRDefault="00D37A62" w:rsidP="00AC1474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C1474">
        <w:rPr>
          <w:rFonts w:cs="Times New Roman"/>
          <w:color w:val="000000"/>
          <w:szCs w:val="28"/>
          <w:shd w:val="clear" w:color="auto" w:fill="FFFFFF"/>
        </w:rPr>
        <w:t>Добрый день!</w:t>
      </w:r>
    </w:p>
    <w:p w14:paraId="6108B4FA" w14:textId="2877241B" w:rsidR="00D37A62" w:rsidRPr="00AC1474" w:rsidRDefault="00D37A62" w:rsidP="00AC1474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C1474">
        <w:rPr>
          <w:rFonts w:cs="Times New Roman"/>
          <w:color w:val="000000"/>
          <w:szCs w:val="28"/>
          <w:shd w:val="clear" w:color="auto" w:fill="FFFFFF"/>
        </w:rPr>
        <w:t>Мы представляем доклад о знаменитой династии России – Кузнецовых.</w:t>
      </w:r>
    </w:p>
    <w:p w14:paraId="7DB0DF1F" w14:textId="77777777" w:rsidR="00D37A62" w:rsidRPr="00AC1474" w:rsidRDefault="00D37A62" w:rsidP="00AC1474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C1474">
        <w:rPr>
          <w:rFonts w:cs="Times New Roman"/>
          <w:color w:val="000000"/>
          <w:szCs w:val="28"/>
          <w:shd w:val="clear" w:color="auto" w:fill="FFFFFF"/>
        </w:rPr>
        <w:br w:type="page"/>
      </w:r>
    </w:p>
    <w:p w14:paraId="611A41AC" w14:textId="77777777" w:rsidR="0053349B" w:rsidRDefault="0053349B" w:rsidP="0053349B">
      <w:pPr>
        <w:spacing w:after="0" w:line="360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53349B">
        <w:rPr>
          <w:rFonts w:cs="Times New Roman"/>
          <w:noProof/>
          <w:color w:val="000000"/>
          <w:szCs w:val="28"/>
          <w:shd w:val="clear" w:color="auto" w:fill="FFFFFF"/>
        </w:rPr>
        <w:lastRenderedPageBreak/>
        <w:drawing>
          <wp:inline distT="0" distB="0" distL="0" distR="0" wp14:anchorId="339EC126" wp14:editId="6C64AB44">
            <wp:extent cx="6115904" cy="4582164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7CC6" w14:textId="475645DD" w:rsidR="00D37A62" w:rsidRPr="00AC1474" w:rsidRDefault="00D37A62" w:rsidP="00AC1474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C1474">
        <w:rPr>
          <w:rFonts w:cs="Times New Roman"/>
          <w:color w:val="000000"/>
          <w:szCs w:val="28"/>
          <w:shd w:val="clear" w:color="auto" w:fill="FFFFFF"/>
        </w:rPr>
        <w:t>Слайд 2</w:t>
      </w:r>
    </w:p>
    <w:p w14:paraId="3C4201E0" w14:textId="5ADB3A04" w:rsidR="00D37A62" w:rsidRPr="00AC1474" w:rsidRDefault="00D37A62" w:rsidP="00AC1474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C1474">
        <w:rPr>
          <w:rFonts w:cs="Times New Roman"/>
          <w:color w:val="000000"/>
          <w:szCs w:val="28"/>
          <w:shd w:val="clear" w:color="auto" w:fill="FFFFFF"/>
        </w:rPr>
        <w:t>Н</w:t>
      </w:r>
      <w:r w:rsidRPr="00D37A62">
        <w:rPr>
          <w:rFonts w:cs="Times New Roman"/>
          <w:color w:val="000000"/>
          <w:szCs w:val="28"/>
          <w:shd w:val="clear" w:color="auto" w:fill="FFFFFF"/>
        </w:rPr>
        <w:t>аш доклад о жизни и деятельности представителей династии Кузнецовых, которые в XVIII – XX веках развивали фарфоровое и фаянсовое производство в различных городах России, об их вкладе в промышленность, искусство, культуру и социальную деятельность, о причинах их успеха и факторах, способствовавших процветанию производства на протяжении длительного времени.</w:t>
      </w:r>
    </w:p>
    <w:p w14:paraId="274D90FC" w14:textId="77777777" w:rsidR="00D37A62" w:rsidRPr="00AC1474" w:rsidRDefault="00D37A62" w:rsidP="00AC1474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C1474">
        <w:rPr>
          <w:rFonts w:cs="Times New Roman"/>
          <w:color w:val="000000"/>
          <w:szCs w:val="28"/>
          <w:shd w:val="clear" w:color="auto" w:fill="FFFFFF"/>
        </w:rPr>
        <w:br w:type="page"/>
      </w:r>
    </w:p>
    <w:p w14:paraId="193B84ED" w14:textId="77777777" w:rsidR="0053349B" w:rsidRDefault="0053349B" w:rsidP="0053349B">
      <w:pPr>
        <w:spacing w:after="0" w:line="360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53349B">
        <w:rPr>
          <w:rFonts w:cs="Times New Roman"/>
          <w:noProof/>
          <w:color w:val="000000"/>
          <w:szCs w:val="28"/>
          <w:shd w:val="clear" w:color="auto" w:fill="FFFFFF"/>
        </w:rPr>
        <w:lastRenderedPageBreak/>
        <w:drawing>
          <wp:inline distT="0" distB="0" distL="0" distR="0" wp14:anchorId="4ACBF5A3" wp14:editId="0D9B5D43">
            <wp:extent cx="6106377" cy="4582164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3144A" w14:textId="1B673D42" w:rsidR="00D46C16" w:rsidRPr="00AC1474" w:rsidRDefault="00D46C16" w:rsidP="00AC1474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C1474">
        <w:rPr>
          <w:rFonts w:cs="Times New Roman"/>
          <w:color w:val="000000"/>
          <w:szCs w:val="28"/>
          <w:shd w:val="clear" w:color="auto" w:fill="FFFFFF"/>
        </w:rPr>
        <w:t>Слайд 3</w:t>
      </w:r>
    </w:p>
    <w:p w14:paraId="40C1D85B" w14:textId="63A6A3FD" w:rsidR="00D46C16" w:rsidRPr="00AC1474" w:rsidRDefault="00D46C16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 xml:space="preserve">Цель нашего доклада </w:t>
      </w:r>
      <w:r w:rsidRPr="00AC1474">
        <w:rPr>
          <w:rFonts w:cs="Times New Roman"/>
          <w:b/>
          <w:bCs/>
          <w:szCs w:val="28"/>
        </w:rPr>
        <w:t>–</w:t>
      </w:r>
      <w:r w:rsidRPr="00AC1474">
        <w:rPr>
          <w:rFonts w:cs="Times New Roman"/>
          <w:szCs w:val="28"/>
        </w:rPr>
        <w:t xml:space="preserve"> рассмотреть происхождение и развитие династии Кузнецовых, их влияние на историю страны, население, культуру.</w:t>
      </w:r>
    </w:p>
    <w:p w14:paraId="0AEE0983" w14:textId="77777777" w:rsidR="00D46C16" w:rsidRPr="00AC1474" w:rsidRDefault="00D46C16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br w:type="page"/>
      </w:r>
    </w:p>
    <w:p w14:paraId="5BC3FA76" w14:textId="64EFB5D3" w:rsidR="0053349B" w:rsidRDefault="005F4234" w:rsidP="0053349B">
      <w:pPr>
        <w:spacing w:after="0" w:line="360" w:lineRule="auto"/>
        <w:jc w:val="both"/>
        <w:rPr>
          <w:rFonts w:cs="Times New Roman"/>
          <w:szCs w:val="28"/>
        </w:rPr>
      </w:pPr>
      <w:r w:rsidRPr="005F4234">
        <w:rPr>
          <w:rFonts w:cs="Times New Roman"/>
          <w:szCs w:val="28"/>
        </w:rPr>
        <w:lastRenderedPageBreak/>
        <w:drawing>
          <wp:inline distT="0" distB="0" distL="0" distR="0" wp14:anchorId="5B1F43C1" wp14:editId="5FC7321E">
            <wp:extent cx="6119495" cy="4584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54FF" w14:textId="086C61D4" w:rsidR="00D46C16" w:rsidRPr="00AC1474" w:rsidRDefault="00D46C16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4</w:t>
      </w:r>
    </w:p>
    <w:p w14:paraId="5EA9DC01" w14:textId="77777777" w:rsidR="000159A5" w:rsidRPr="00AC1474" w:rsidRDefault="000159A5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 xml:space="preserve">Основатель династии Кузнецовых, Яков </w:t>
      </w:r>
      <w:proofErr w:type="spellStart"/>
      <w:r w:rsidRPr="00AC1474">
        <w:rPr>
          <w:rFonts w:cs="Times New Roman"/>
          <w:szCs w:val="28"/>
        </w:rPr>
        <w:t>Васильевиич</w:t>
      </w:r>
      <w:proofErr w:type="spellEnd"/>
      <w:r w:rsidRPr="00AC1474">
        <w:rPr>
          <w:rFonts w:cs="Times New Roman"/>
          <w:szCs w:val="28"/>
        </w:rPr>
        <w:t xml:space="preserve"> Кузнецов, родился в деревне </w:t>
      </w:r>
      <w:proofErr w:type="spellStart"/>
      <w:r w:rsidRPr="00AC1474">
        <w:rPr>
          <w:rFonts w:cs="Times New Roman"/>
          <w:szCs w:val="28"/>
        </w:rPr>
        <w:t>Новохаритоново</w:t>
      </w:r>
      <w:proofErr w:type="spellEnd"/>
      <w:r w:rsidRPr="00AC1474">
        <w:rPr>
          <w:rFonts w:cs="Times New Roman"/>
          <w:szCs w:val="28"/>
        </w:rPr>
        <w:t xml:space="preserve"> Гжельской волости Бронницкого уезда в 1761 году в семье старообрядцев. </w:t>
      </w:r>
    </w:p>
    <w:p w14:paraId="699F131B" w14:textId="04EC3318" w:rsidR="000159A5" w:rsidRPr="00AC1474" w:rsidRDefault="000159A5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В 1810 г</w:t>
      </w:r>
      <w:r w:rsidR="00EE7076">
        <w:rPr>
          <w:rFonts w:cs="Times New Roman"/>
          <w:szCs w:val="28"/>
        </w:rPr>
        <w:t>оду</w:t>
      </w:r>
      <w:r w:rsidRPr="00AC1474">
        <w:rPr>
          <w:rFonts w:cs="Times New Roman"/>
          <w:szCs w:val="28"/>
        </w:rPr>
        <w:t xml:space="preserve"> Кузнецов открыл небольшой завод по производству фарфоровых изделий в Гжельской волости. Деятельность предприятия была успешной, уже через два года завод работал на полную мощность.</w:t>
      </w:r>
    </w:p>
    <w:p w14:paraId="4203FDB2" w14:textId="77777777" w:rsidR="000159A5" w:rsidRPr="00AC1474" w:rsidRDefault="000159A5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br w:type="page"/>
      </w:r>
    </w:p>
    <w:p w14:paraId="4C7C1A60" w14:textId="5E0A87F4" w:rsidR="0053349B" w:rsidRPr="005C2DDE" w:rsidRDefault="005C2DDE" w:rsidP="0053349B">
      <w:pPr>
        <w:spacing w:after="0" w:line="360" w:lineRule="auto"/>
        <w:jc w:val="both"/>
        <w:rPr>
          <w:rFonts w:cs="Times New Roman"/>
          <w:szCs w:val="28"/>
          <w:lang w:val="en-US"/>
        </w:rPr>
      </w:pPr>
      <w:r w:rsidRPr="005C2DDE">
        <w:rPr>
          <w:rFonts w:cs="Times New Roman"/>
          <w:noProof/>
          <w:szCs w:val="28"/>
          <w:lang w:val="en-US"/>
        </w:rPr>
        <w:lastRenderedPageBreak/>
        <w:drawing>
          <wp:inline distT="0" distB="0" distL="0" distR="0" wp14:anchorId="550E73E8" wp14:editId="2DE3AE04">
            <wp:extent cx="6102849" cy="4575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72"/>
                    <a:stretch/>
                  </pic:blipFill>
                  <pic:spPr bwMode="auto">
                    <a:xfrm>
                      <a:off x="0" y="0"/>
                      <a:ext cx="6102849" cy="457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F286B" w14:textId="500CBE60" w:rsidR="000159A5" w:rsidRPr="00AC1474" w:rsidRDefault="000159A5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5</w:t>
      </w:r>
    </w:p>
    <w:p w14:paraId="2125D947" w14:textId="77777777" w:rsidR="000159A5" w:rsidRPr="00AC1474" w:rsidRDefault="000159A5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Терентий Яковлевич Кузнецов родился в 1781 году. Был женат на Агафье Дмитриевне, в браке с которой у него родились сыновья Емельян и Сидор.</w:t>
      </w:r>
    </w:p>
    <w:p w14:paraId="440D4B84" w14:textId="25C7DC52" w:rsidR="000159A5" w:rsidRPr="00AC1474" w:rsidRDefault="000159A5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В 1812 г</w:t>
      </w:r>
      <w:r w:rsidR="00EE7076">
        <w:rPr>
          <w:rFonts w:cs="Times New Roman"/>
          <w:szCs w:val="28"/>
        </w:rPr>
        <w:t>оду</w:t>
      </w:r>
      <w:r w:rsidRPr="00AC1474">
        <w:rPr>
          <w:rFonts w:cs="Times New Roman"/>
          <w:szCs w:val="28"/>
        </w:rPr>
        <w:t xml:space="preserve"> Терентий Яковлевич возглавил дело своего отца, которое с 1818 г</w:t>
      </w:r>
      <w:r w:rsidR="00EE7076">
        <w:rPr>
          <w:rFonts w:cs="Times New Roman"/>
          <w:szCs w:val="28"/>
        </w:rPr>
        <w:t>ода</w:t>
      </w:r>
      <w:r w:rsidRPr="00AC1474">
        <w:rPr>
          <w:rFonts w:cs="Times New Roman"/>
          <w:szCs w:val="28"/>
        </w:rPr>
        <w:t xml:space="preserve"> становится известно, как </w:t>
      </w:r>
      <w:proofErr w:type="spellStart"/>
      <w:r w:rsidRPr="00AC1474">
        <w:rPr>
          <w:rFonts w:cs="Times New Roman"/>
          <w:szCs w:val="28"/>
        </w:rPr>
        <w:t>Новохаритоновский</w:t>
      </w:r>
      <w:proofErr w:type="spellEnd"/>
      <w:r w:rsidRPr="00AC1474">
        <w:rPr>
          <w:rFonts w:cs="Times New Roman"/>
          <w:szCs w:val="28"/>
        </w:rPr>
        <w:t xml:space="preserve"> фарфоровый завод. Он покупает у помещиков Сарычевых во Владимирской Губернии пустошь Дулево, и строит новый завод. На фабрике было принято разделение труда и это на четверть увеличило производительность производства.</w:t>
      </w:r>
    </w:p>
    <w:p w14:paraId="30D75CB5" w14:textId="610DDE70" w:rsidR="000159A5" w:rsidRPr="00AC1474" w:rsidRDefault="000159A5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В 1843 году Терентий Яковлевич начал строительство фабрики в Риге.</w:t>
      </w:r>
    </w:p>
    <w:p w14:paraId="6C00D548" w14:textId="77777777" w:rsidR="000159A5" w:rsidRPr="00AC1474" w:rsidRDefault="000159A5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br w:type="page"/>
      </w:r>
    </w:p>
    <w:p w14:paraId="05369BC3" w14:textId="347ED9DC" w:rsidR="0053349B" w:rsidRDefault="005F4234" w:rsidP="0053349B">
      <w:pPr>
        <w:spacing w:after="0" w:line="360" w:lineRule="auto"/>
        <w:jc w:val="both"/>
        <w:rPr>
          <w:rFonts w:cs="Times New Roman"/>
          <w:szCs w:val="28"/>
        </w:rPr>
      </w:pPr>
      <w:r w:rsidRPr="005F4234">
        <w:rPr>
          <w:rFonts w:cs="Times New Roman"/>
          <w:szCs w:val="28"/>
        </w:rPr>
        <w:lastRenderedPageBreak/>
        <w:drawing>
          <wp:inline distT="0" distB="0" distL="0" distR="0" wp14:anchorId="0178ACE9" wp14:editId="020B214F">
            <wp:extent cx="6119495" cy="4584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21866" w14:textId="1B022E35" w:rsidR="000159A5" w:rsidRPr="00AC1474" w:rsidRDefault="000159A5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6</w:t>
      </w:r>
    </w:p>
    <w:p w14:paraId="3180162C" w14:textId="2BA0E586" w:rsidR="000159A5" w:rsidRPr="00AC1474" w:rsidRDefault="000159A5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 xml:space="preserve">В 1851 году Терентий Кузнецов стал владельцем фарфорового производства Антона Трофимовича Сафронова в селе </w:t>
      </w:r>
      <w:proofErr w:type="spellStart"/>
      <w:r w:rsidRPr="00AC1474">
        <w:rPr>
          <w:rFonts w:cs="Times New Roman"/>
          <w:szCs w:val="28"/>
        </w:rPr>
        <w:t>Коротково</w:t>
      </w:r>
      <w:proofErr w:type="spellEnd"/>
      <w:r w:rsidRPr="00AC1474">
        <w:rPr>
          <w:rFonts w:cs="Times New Roman"/>
          <w:szCs w:val="28"/>
        </w:rPr>
        <w:t>. История завода Сафронова началась в 1814 году, когда крестьянин Сафронов Антон Трофимович основал в Московской губернии завод по производству фарфора.</w:t>
      </w:r>
    </w:p>
    <w:p w14:paraId="29506CEB" w14:textId="71496BB7" w:rsidR="000159A5" w:rsidRPr="00AC1474" w:rsidRDefault="000159A5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Фабрика оказалась в числе лучших предприятий Гжели по качеству выпускаемого фарфора</w:t>
      </w:r>
      <w:r w:rsidR="00EE7076">
        <w:rPr>
          <w:rFonts w:cs="Times New Roman"/>
          <w:szCs w:val="28"/>
        </w:rPr>
        <w:t>.</w:t>
      </w:r>
    </w:p>
    <w:p w14:paraId="2B390370" w14:textId="77777777" w:rsidR="000159A5" w:rsidRPr="00AC1474" w:rsidRDefault="000159A5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br w:type="page"/>
      </w:r>
    </w:p>
    <w:p w14:paraId="07765764" w14:textId="4F53E779" w:rsidR="0053349B" w:rsidRDefault="005F4234" w:rsidP="0053349B">
      <w:pPr>
        <w:spacing w:after="0" w:line="360" w:lineRule="auto"/>
        <w:jc w:val="both"/>
        <w:rPr>
          <w:rFonts w:cs="Times New Roman"/>
          <w:szCs w:val="28"/>
        </w:rPr>
      </w:pPr>
      <w:r w:rsidRPr="005F4234">
        <w:rPr>
          <w:rFonts w:cs="Times New Roman"/>
          <w:szCs w:val="28"/>
        </w:rPr>
        <w:lastRenderedPageBreak/>
        <w:drawing>
          <wp:inline distT="0" distB="0" distL="0" distR="0" wp14:anchorId="60E3FB1A" wp14:editId="5003CC3E">
            <wp:extent cx="6119495" cy="4574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D5A3" w14:textId="62033FF0" w:rsidR="00AB5570" w:rsidRPr="00AC1474" w:rsidRDefault="00AB5570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7</w:t>
      </w:r>
    </w:p>
    <w:p w14:paraId="60F812B2" w14:textId="77777777" w:rsidR="00AB5570" w:rsidRPr="00AC1474" w:rsidRDefault="00AB5570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Сидор Терентьевич родился в 1806 году.</w:t>
      </w:r>
    </w:p>
    <w:p w14:paraId="0CFFB013" w14:textId="3043560F" w:rsidR="00AB5570" w:rsidRPr="00AC1474" w:rsidRDefault="00AB5570" w:rsidP="00EE707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Он продолжил дело своих отца и деда</w:t>
      </w:r>
      <w:r w:rsidR="00EE7076">
        <w:rPr>
          <w:rFonts w:cs="Times New Roman"/>
          <w:szCs w:val="28"/>
        </w:rPr>
        <w:t>, в</w:t>
      </w:r>
      <w:r w:rsidRPr="00AC1474">
        <w:rPr>
          <w:rFonts w:cs="Times New Roman"/>
          <w:szCs w:val="28"/>
        </w:rPr>
        <w:t xml:space="preserve"> 1843 году Сидор Терентьевич открыл фарфорово-фаянсовый завод в Риге, строительство которого начал его отец.</w:t>
      </w:r>
    </w:p>
    <w:p w14:paraId="48126DB1" w14:textId="53F5E1E8" w:rsidR="00AB5570" w:rsidRPr="00AC1474" w:rsidRDefault="00AB5570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В 1859 году на фабрике установили паровой двигатель, что подняло производительность труда и сократило рабочие места</w:t>
      </w:r>
      <w:r w:rsidR="00EE7076">
        <w:rPr>
          <w:rFonts w:cs="Times New Roman"/>
          <w:szCs w:val="28"/>
        </w:rPr>
        <w:t>.</w:t>
      </w:r>
    </w:p>
    <w:p w14:paraId="6931DF71" w14:textId="03FFF536" w:rsidR="00AB5570" w:rsidRPr="00AC1474" w:rsidRDefault="00AB5570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В 1853 — 1854 г</w:t>
      </w:r>
      <w:r w:rsidR="00EE7076">
        <w:rPr>
          <w:rFonts w:cs="Times New Roman"/>
          <w:szCs w:val="28"/>
        </w:rPr>
        <w:t>одах</w:t>
      </w:r>
      <w:r w:rsidRPr="00AC1474">
        <w:rPr>
          <w:rFonts w:cs="Times New Roman"/>
          <w:szCs w:val="28"/>
        </w:rPr>
        <w:t xml:space="preserve"> сыновья Терентия Яковлевича и его родного брата Анисима Яковлевича разделились: заводы в Дулево и </w:t>
      </w:r>
      <w:proofErr w:type="spellStart"/>
      <w:r w:rsidRPr="00AC1474">
        <w:rPr>
          <w:rFonts w:cs="Times New Roman"/>
          <w:szCs w:val="28"/>
        </w:rPr>
        <w:t>Коротково</w:t>
      </w:r>
      <w:proofErr w:type="spellEnd"/>
      <w:r w:rsidRPr="00AC1474">
        <w:rPr>
          <w:rFonts w:cs="Times New Roman"/>
          <w:szCs w:val="28"/>
        </w:rPr>
        <w:t xml:space="preserve"> достались Сидору Терентьевичу, а завод в </w:t>
      </w:r>
      <w:proofErr w:type="spellStart"/>
      <w:r w:rsidRPr="00AC1474">
        <w:rPr>
          <w:rFonts w:cs="Times New Roman"/>
          <w:szCs w:val="28"/>
        </w:rPr>
        <w:t>Новохаритонове</w:t>
      </w:r>
      <w:proofErr w:type="spellEnd"/>
      <w:r w:rsidRPr="00AC1474">
        <w:rPr>
          <w:rFonts w:cs="Times New Roman"/>
          <w:szCs w:val="28"/>
        </w:rPr>
        <w:t xml:space="preserve"> — Николе </w:t>
      </w:r>
      <w:proofErr w:type="spellStart"/>
      <w:r w:rsidRPr="00AC1474">
        <w:rPr>
          <w:rFonts w:cs="Times New Roman"/>
          <w:szCs w:val="28"/>
        </w:rPr>
        <w:t>Анисмовичу</w:t>
      </w:r>
      <w:proofErr w:type="spellEnd"/>
      <w:r w:rsidRPr="00AC1474">
        <w:rPr>
          <w:rFonts w:cs="Times New Roman"/>
          <w:szCs w:val="28"/>
        </w:rPr>
        <w:t xml:space="preserve"> и Андриану Анисимовичу. </w:t>
      </w:r>
      <w:r w:rsidRPr="00AC1474">
        <w:rPr>
          <w:rFonts w:cs="Times New Roman"/>
          <w:szCs w:val="28"/>
        </w:rPr>
        <w:br w:type="page"/>
      </w:r>
    </w:p>
    <w:p w14:paraId="5E2C0706" w14:textId="77777777" w:rsidR="0053349B" w:rsidRDefault="0053349B" w:rsidP="0053349B">
      <w:pPr>
        <w:spacing w:after="0" w:line="360" w:lineRule="auto"/>
        <w:jc w:val="both"/>
        <w:rPr>
          <w:rFonts w:cs="Times New Roman"/>
          <w:szCs w:val="28"/>
        </w:rPr>
      </w:pPr>
      <w:r w:rsidRPr="0053349B">
        <w:rPr>
          <w:rFonts w:cs="Times New Roman"/>
          <w:noProof/>
          <w:szCs w:val="28"/>
        </w:rPr>
        <w:lastRenderedPageBreak/>
        <w:drawing>
          <wp:inline distT="0" distB="0" distL="0" distR="0" wp14:anchorId="415F6381" wp14:editId="78A52EC9">
            <wp:extent cx="6119495" cy="458279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937A" w14:textId="5A164FAA" w:rsidR="00732FF4" w:rsidRPr="00AC1474" w:rsidRDefault="00732FF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8</w:t>
      </w:r>
    </w:p>
    <w:p w14:paraId="5C092161" w14:textId="15C7785E" w:rsidR="00732FF4" w:rsidRPr="00AC1474" w:rsidRDefault="00732FF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2 августа 1846 года в семье Кузнецовых родился младший сын – Матвей. До 15 лет Матвей</w:t>
      </w:r>
      <w:r w:rsidR="00EE7076">
        <w:rPr>
          <w:rFonts w:cs="Times New Roman"/>
          <w:szCs w:val="28"/>
        </w:rPr>
        <w:t xml:space="preserve"> Сидорович</w:t>
      </w:r>
      <w:r w:rsidRPr="00AC1474">
        <w:rPr>
          <w:rFonts w:cs="Times New Roman"/>
          <w:szCs w:val="28"/>
        </w:rPr>
        <w:t xml:space="preserve"> обучался на дому, а позже, в 1861 г</w:t>
      </w:r>
      <w:r w:rsidR="00EE7076">
        <w:rPr>
          <w:rFonts w:cs="Times New Roman"/>
          <w:szCs w:val="28"/>
        </w:rPr>
        <w:t>оду</w:t>
      </w:r>
      <w:r w:rsidRPr="00AC1474">
        <w:rPr>
          <w:rFonts w:cs="Times New Roman"/>
          <w:szCs w:val="28"/>
        </w:rPr>
        <w:t>, отец отправил его учиться в Ригу в коммерческое училище.</w:t>
      </w:r>
    </w:p>
    <w:p w14:paraId="655264CC" w14:textId="3EF624E9" w:rsidR="00732FF4" w:rsidRPr="00AC1474" w:rsidRDefault="00732FF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Одновременно Матвей Сидорович проходил производственную практику на Рижском завод</w:t>
      </w:r>
      <w:r w:rsidR="00EE7076">
        <w:rPr>
          <w:rFonts w:cs="Times New Roman"/>
          <w:szCs w:val="28"/>
        </w:rPr>
        <w:t>е.</w:t>
      </w:r>
      <w:r w:rsidRPr="00AC1474">
        <w:rPr>
          <w:rFonts w:cs="Times New Roman"/>
          <w:szCs w:val="28"/>
        </w:rPr>
        <w:t xml:space="preserve"> В 1864 г</w:t>
      </w:r>
      <w:r w:rsidR="00EE7076">
        <w:rPr>
          <w:rFonts w:cs="Times New Roman"/>
          <w:szCs w:val="28"/>
        </w:rPr>
        <w:t>оду</w:t>
      </w:r>
      <w:r w:rsidRPr="00AC1474">
        <w:rPr>
          <w:rFonts w:cs="Times New Roman"/>
          <w:szCs w:val="28"/>
        </w:rPr>
        <w:t xml:space="preserve"> Сидор Терентьевич умер. </w:t>
      </w:r>
      <w:r w:rsidR="00EE7076">
        <w:rPr>
          <w:rFonts w:cs="Times New Roman"/>
          <w:szCs w:val="28"/>
        </w:rPr>
        <w:t>Когда</w:t>
      </w:r>
      <w:r w:rsidRPr="00AC1474">
        <w:rPr>
          <w:rFonts w:cs="Times New Roman"/>
          <w:szCs w:val="28"/>
        </w:rPr>
        <w:t xml:space="preserve"> Матвею Сидоровичу исполнилось 18 лет, по завещанию он ста</w:t>
      </w:r>
      <w:r w:rsidR="00EE7076">
        <w:rPr>
          <w:rFonts w:cs="Times New Roman"/>
          <w:szCs w:val="28"/>
        </w:rPr>
        <w:t>л</w:t>
      </w:r>
      <w:r w:rsidRPr="00AC1474">
        <w:rPr>
          <w:rFonts w:cs="Times New Roman"/>
          <w:szCs w:val="28"/>
        </w:rPr>
        <w:t xml:space="preserve"> полноправным владельцем всей недвижимости, принадлежавшей Сидору Терентьевичу Кузнецову.</w:t>
      </w:r>
    </w:p>
    <w:p w14:paraId="39AA79A2" w14:textId="43A0AF30" w:rsidR="00732FF4" w:rsidRPr="00AC1474" w:rsidRDefault="00732FF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На первых этапах управления семейным бизнесом Матвею Сидоровичу пришлось столкнуться с финансовыми проблемами</w:t>
      </w:r>
      <w:r w:rsidR="00EE7076">
        <w:rPr>
          <w:rFonts w:cs="Times New Roman"/>
          <w:szCs w:val="28"/>
        </w:rPr>
        <w:t>. В</w:t>
      </w:r>
      <w:r w:rsidRPr="00AC1474">
        <w:rPr>
          <w:rFonts w:cs="Times New Roman"/>
          <w:szCs w:val="28"/>
        </w:rPr>
        <w:t xml:space="preserve"> 1870 г</w:t>
      </w:r>
      <w:r w:rsidR="00EE7076">
        <w:rPr>
          <w:rFonts w:cs="Times New Roman"/>
          <w:szCs w:val="28"/>
        </w:rPr>
        <w:t>оду</w:t>
      </w:r>
      <w:r w:rsidRPr="00AC1474">
        <w:rPr>
          <w:rFonts w:cs="Times New Roman"/>
          <w:szCs w:val="28"/>
        </w:rPr>
        <w:t xml:space="preserve"> по его настоянию были выкуплены попавший в долги фарфоровый завод Ауэрбаха и убыточная фаянсовая фабрика белгородского купца Павла Андреевича Никитина.</w:t>
      </w:r>
    </w:p>
    <w:p w14:paraId="1AFECBAB" w14:textId="77777777" w:rsidR="00732FF4" w:rsidRPr="00AC1474" w:rsidRDefault="00732FF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br w:type="page"/>
      </w:r>
    </w:p>
    <w:p w14:paraId="6D968AF8" w14:textId="77777777" w:rsidR="0053349B" w:rsidRDefault="0053349B" w:rsidP="0053349B">
      <w:pPr>
        <w:spacing w:after="0" w:line="360" w:lineRule="auto"/>
        <w:jc w:val="both"/>
        <w:rPr>
          <w:rFonts w:cs="Times New Roman"/>
          <w:szCs w:val="28"/>
        </w:rPr>
      </w:pPr>
      <w:r w:rsidRPr="0053349B">
        <w:rPr>
          <w:rFonts w:cs="Times New Roman"/>
          <w:noProof/>
          <w:szCs w:val="28"/>
        </w:rPr>
        <w:lastRenderedPageBreak/>
        <w:drawing>
          <wp:inline distT="0" distB="0" distL="0" distR="0" wp14:anchorId="735BA2FB" wp14:editId="1D887032">
            <wp:extent cx="6106377" cy="4582164"/>
            <wp:effectExtent l="0" t="0" r="889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871F" w14:textId="435E3EF5" w:rsidR="00732FF4" w:rsidRPr="00AC1474" w:rsidRDefault="00732FF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9</w:t>
      </w:r>
    </w:p>
    <w:p w14:paraId="5F98162F" w14:textId="369D189F" w:rsidR="00732FF4" w:rsidRPr="00AC1474" w:rsidRDefault="00732FF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В 1882 году Матвей Сидорович Кузнецов принял участие во Всероссийской художественно-промышленной выставке в Москве. Он построил и помог украсить главный Императорский павильон</w:t>
      </w:r>
      <w:r w:rsidR="00EE7076">
        <w:rPr>
          <w:rFonts w:cs="Times New Roman"/>
          <w:szCs w:val="28"/>
        </w:rPr>
        <w:t>.</w:t>
      </w:r>
    </w:p>
    <w:p w14:paraId="6897F6D8" w14:textId="76E845A9" w:rsidR="00732FF4" w:rsidRPr="00AC1474" w:rsidRDefault="00732FF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В мае 1883</w:t>
      </w:r>
      <w:r w:rsidR="00EE7076">
        <w:rPr>
          <w:rFonts w:cs="Times New Roman"/>
          <w:szCs w:val="28"/>
        </w:rPr>
        <w:t xml:space="preserve"> года</w:t>
      </w:r>
      <w:r w:rsidRPr="00AC1474">
        <w:rPr>
          <w:rFonts w:cs="Times New Roman"/>
          <w:szCs w:val="28"/>
        </w:rPr>
        <w:t xml:space="preserve"> ему был пожалован орден Св</w:t>
      </w:r>
      <w:r w:rsidR="00EE7076">
        <w:rPr>
          <w:rFonts w:cs="Times New Roman"/>
          <w:szCs w:val="28"/>
        </w:rPr>
        <w:t>ятого</w:t>
      </w:r>
      <w:r w:rsidRPr="00AC1474">
        <w:rPr>
          <w:rFonts w:cs="Times New Roman"/>
          <w:szCs w:val="28"/>
        </w:rPr>
        <w:t xml:space="preserve"> Станислава 3 степени за полезную деятельность в фабричной промышленности. </w:t>
      </w:r>
      <w:bookmarkStart w:id="3" w:name="_Hlk183971969"/>
      <w:r w:rsidRPr="00AC1474">
        <w:rPr>
          <w:rFonts w:cs="Times New Roman"/>
          <w:szCs w:val="28"/>
        </w:rPr>
        <w:t xml:space="preserve">Строительство на Рижской фабрике часовни в память 25-летия царствования императора </w:t>
      </w:r>
      <w:bookmarkEnd w:id="3"/>
      <w:r w:rsidRPr="00AC1474">
        <w:rPr>
          <w:rFonts w:cs="Times New Roman"/>
          <w:szCs w:val="28"/>
        </w:rPr>
        <w:t>Александра II, принесло ему в декабре 1887 года орден Св</w:t>
      </w:r>
      <w:r w:rsidR="00EE7076">
        <w:rPr>
          <w:rFonts w:cs="Times New Roman"/>
          <w:szCs w:val="28"/>
        </w:rPr>
        <w:t>ятой</w:t>
      </w:r>
      <w:r w:rsidRPr="00AC1474">
        <w:rPr>
          <w:rFonts w:cs="Times New Roman"/>
          <w:szCs w:val="28"/>
        </w:rPr>
        <w:t xml:space="preserve"> Анны 3-й степени.</w:t>
      </w:r>
    </w:p>
    <w:p w14:paraId="33E3B834" w14:textId="28E59A48" w:rsidR="00732FF4" w:rsidRPr="00AC1474" w:rsidRDefault="00732FF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br w:type="page"/>
      </w:r>
    </w:p>
    <w:p w14:paraId="2548AC00" w14:textId="23336A6C" w:rsidR="0053349B" w:rsidRDefault="005F4234" w:rsidP="0053349B">
      <w:pPr>
        <w:spacing w:after="0" w:line="360" w:lineRule="auto"/>
        <w:jc w:val="both"/>
        <w:rPr>
          <w:rFonts w:cs="Times New Roman"/>
          <w:szCs w:val="28"/>
        </w:rPr>
      </w:pPr>
      <w:r w:rsidRPr="005F4234">
        <w:rPr>
          <w:rFonts w:cs="Times New Roman"/>
          <w:szCs w:val="28"/>
        </w:rPr>
        <w:lastRenderedPageBreak/>
        <w:drawing>
          <wp:inline distT="0" distB="0" distL="0" distR="0" wp14:anchorId="0686860F" wp14:editId="0DEDE03B">
            <wp:extent cx="6119495" cy="4594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89FF" w14:textId="6FFB413B" w:rsidR="00732FF4" w:rsidRPr="00AC1474" w:rsidRDefault="00732FF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10</w:t>
      </w:r>
    </w:p>
    <w:p w14:paraId="6372F531" w14:textId="099FA99F" w:rsidR="0079148A" w:rsidRPr="00AC1474" w:rsidRDefault="0079148A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Фрэнсис Гарднер родился в 1714 году в Шотландии. В 1746 году переехал в Санкт-Петербург и сменил имя на Франца Яковлевича</w:t>
      </w:r>
      <w:r w:rsidR="00C874E7">
        <w:rPr>
          <w:rFonts w:cs="Times New Roman"/>
          <w:szCs w:val="28"/>
        </w:rPr>
        <w:t>.</w:t>
      </w:r>
    </w:p>
    <w:p w14:paraId="4C355123" w14:textId="77777777" w:rsidR="0079148A" w:rsidRPr="00AC1474" w:rsidRDefault="0079148A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В 1766 году в посёлке Вербилки Франц Гарднер организовал первую в России частную мануфактуру по производству фарфора. Он хотел наладить масштабное производство качественной фарфоровой посуды для всей империи. </w:t>
      </w:r>
    </w:p>
    <w:p w14:paraId="34767A9E" w14:textId="77777777" w:rsidR="0079148A" w:rsidRPr="00AC1474" w:rsidRDefault="0079148A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 xml:space="preserve">Получив покровительство </w:t>
      </w:r>
      <w:proofErr w:type="gramStart"/>
      <w:r w:rsidRPr="00AC1474">
        <w:rPr>
          <w:rFonts w:cs="Times New Roman"/>
          <w:szCs w:val="28"/>
        </w:rPr>
        <w:t>и</w:t>
      </w:r>
      <w:proofErr w:type="gramEnd"/>
      <w:r w:rsidRPr="00AC1474">
        <w:rPr>
          <w:rFonts w:cs="Times New Roman"/>
          <w:szCs w:val="28"/>
        </w:rPr>
        <w:t xml:space="preserve"> особое разрешение использовать в качестве клейма изображение московского герба, Гарднер стал развивать фабрику.</w:t>
      </w:r>
    </w:p>
    <w:p w14:paraId="404ABD24" w14:textId="77777777" w:rsidR="0079148A" w:rsidRPr="00AC1474" w:rsidRDefault="0079148A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 xml:space="preserve">В 1796 году Франц Яковлевич умер. </w:t>
      </w:r>
    </w:p>
    <w:p w14:paraId="0E46DB55" w14:textId="676AF4D9" w:rsidR="0079148A" w:rsidRPr="00AC1474" w:rsidRDefault="0079148A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 xml:space="preserve">В 1891 году супруга правнука Франца Францевича, продала фабрику промышленнику Матвею Сидоровичу Кузнецову, что ознаменовало конец </w:t>
      </w:r>
      <w:proofErr w:type="spellStart"/>
      <w:r w:rsidRPr="00AC1474">
        <w:rPr>
          <w:rFonts w:cs="Times New Roman"/>
          <w:szCs w:val="28"/>
        </w:rPr>
        <w:t>гарднеровского</w:t>
      </w:r>
      <w:proofErr w:type="spellEnd"/>
      <w:r w:rsidRPr="00AC1474">
        <w:rPr>
          <w:rFonts w:cs="Times New Roman"/>
          <w:szCs w:val="28"/>
        </w:rPr>
        <w:t xml:space="preserve"> и начало </w:t>
      </w:r>
      <w:proofErr w:type="spellStart"/>
      <w:r w:rsidRPr="00AC1474">
        <w:rPr>
          <w:rFonts w:cs="Times New Roman"/>
          <w:szCs w:val="28"/>
        </w:rPr>
        <w:t>кузнецовского</w:t>
      </w:r>
      <w:proofErr w:type="spellEnd"/>
      <w:r w:rsidRPr="00AC1474">
        <w:rPr>
          <w:rFonts w:cs="Times New Roman"/>
          <w:szCs w:val="28"/>
        </w:rPr>
        <w:t xml:space="preserve"> периода.</w:t>
      </w:r>
    </w:p>
    <w:p w14:paraId="02057E1D" w14:textId="4D3ADD2D" w:rsidR="0079148A" w:rsidRPr="00AC1474" w:rsidRDefault="0079148A" w:rsidP="00C874E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Вместе с цехами и технологиями Матвею Сидоровичу достался бренд высококлассного фарфора. Кузнецов продолжил ставить клеймо Гарднера – двуглавый орел был знаком признания и высочайшего качества.</w:t>
      </w:r>
      <w:r w:rsidRPr="00AC1474">
        <w:rPr>
          <w:rFonts w:cs="Times New Roman"/>
          <w:szCs w:val="28"/>
        </w:rPr>
        <w:br w:type="page"/>
      </w:r>
    </w:p>
    <w:p w14:paraId="1550FF45" w14:textId="77777777" w:rsidR="0053349B" w:rsidRDefault="0053349B" w:rsidP="0053349B">
      <w:pPr>
        <w:spacing w:after="0" w:line="360" w:lineRule="auto"/>
        <w:jc w:val="both"/>
        <w:rPr>
          <w:rFonts w:cs="Times New Roman"/>
          <w:szCs w:val="28"/>
        </w:rPr>
      </w:pPr>
      <w:r w:rsidRPr="0053349B">
        <w:rPr>
          <w:rFonts w:cs="Times New Roman"/>
          <w:noProof/>
          <w:szCs w:val="28"/>
        </w:rPr>
        <w:lastRenderedPageBreak/>
        <w:drawing>
          <wp:inline distT="0" distB="0" distL="0" distR="0" wp14:anchorId="5C2672A6" wp14:editId="4A094244">
            <wp:extent cx="6106377" cy="4591691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607B6" w14:textId="5F5DC644" w:rsidR="0079148A" w:rsidRPr="00AC1474" w:rsidRDefault="0079148A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11</w:t>
      </w:r>
    </w:p>
    <w:p w14:paraId="07250C15" w14:textId="2ACDB0A6" w:rsidR="00AB68D9" w:rsidRPr="008030C6" w:rsidRDefault="00AB68D9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 xml:space="preserve">В 1871 году Матвей Сидорович приобретает завод Павла Андреевича Никитина в деревне Песочная Ярославской губернии, в 1887 году </w:t>
      </w:r>
      <w:proofErr w:type="spellStart"/>
      <w:r w:rsidRPr="00AC1474">
        <w:rPr>
          <w:rFonts w:cs="Times New Roman"/>
          <w:szCs w:val="28"/>
        </w:rPr>
        <w:t>Будянский</w:t>
      </w:r>
      <w:proofErr w:type="spellEnd"/>
      <w:r w:rsidRPr="00AC1474">
        <w:rPr>
          <w:rFonts w:cs="Times New Roman"/>
          <w:szCs w:val="28"/>
        </w:rPr>
        <w:t xml:space="preserve"> завод в селе Буды Харьковского уезда. В этом же году</w:t>
      </w:r>
      <w:r w:rsidRPr="008030C6">
        <w:rPr>
          <w:rFonts w:cs="Times New Roman"/>
          <w:szCs w:val="28"/>
        </w:rPr>
        <w:t xml:space="preserve"> на базе приобретенных предприятий сформировалось</w:t>
      </w:r>
      <w:r w:rsidR="00517074" w:rsidRPr="00AC1474">
        <w:rPr>
          <w:rFonts w:cs="Times New Roman"/>
          <w:szCs w:val="28"/>
        </w:rPr>
        <w:t xml:space="preserve"> </w:t>
      </w:r>
      <w:r w:rsidRPr="008030C6">
        <w:rPr>
          <w:rFonts w:cs="Times New Roman"/>
          <w:szCs w:val="28"/>
        </w:rPr>
        <w:t>«Товарищество производства фарфоровых и фаянсовых изделий М. С. Кузнецова</w:t>
      </w:r>
      <w:r w:rsidRPr="00AC1474">
        <w:rPr>
          <w:rFonts w:cs="Times New Roman"/>
          <w:szCs w:val="28"/>
        </w:rPr>
        <w:t>»</w:t>
      </w:r>
    </w:p>
    <w:p w14:paraId="334D4477" w14:textId="77777777" w:rsidR="00AB68D9" w:rsidRPr="00AC1474" w:rsidRDefault="00AB68D9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В 1892 году Матвей Сидорович основал фабрику в городе Славянск Изюмского уезда, которая выпускала фаянс.</w:t>
      </w:r>
    </w:p>
    <w:p w14:paraId="364863F8" w14:textId="77777777" w:rsidR="00AB68D9" w:rsidRPr="00AC1474" w:rsidRDefault="00AB68D9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 xml:space="preserve">В 1894 году собственностью «Товарищества…» становится фабрика в деревне Песочной Ярославской губернии. В 1898 году Кузнецов приобретает фабрику «хрустальных королей» </w:t>
      </w:r>
      <w:proofErr w:type="spellStart"/>
      <w:r w:rsidRPr="00AC1474">
        <w:rPr>
          <w:rFonts w:cs="Times New Roman"/>
          <w:szCs w:val="28"/>
        </w:rPr>
        <w:t>Мальцовых</w:t>
      </w:r>
      <w:proofErr w:type="spellEnd"/>
      <w:r w:rsidRPr="00AC1474">
        <w:rPr>
          <w:rFonts w:cs="Times New Roman"/>
          <w:szCs w:val="28"/>
        </w:rPr>
        <w:t xml:space="preserve"> в селе Песочное Калужской губернии.</w:t>
      </w:r>
    </w:p>
    <w:p w14:paraId="34A8A52B" w14:textId="4CEBF504" w:rsidR="0053349B" w:rsidRDefault="00517074" w:rsidP="0053349B">
      <w:pPr>
        <w:spacing w:after="0" w:line="360" w:lineRule="auto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br w:type="page"/>
      </w:r>
      <w:r w:rsidR="0053349B" w:rsidRPr="0053349B">
        <w:rPr>
          <w:rFonts w:cs="Times New Roman"/>
          <w:noProof/>
          <w:szCs w:val="28"/>
        </w:rPr>
        <w:lastRenderedPageBreak/>
        <w:drawing>
          <wp:inline distT="0" distB="0" distL="0" distR="0" wp14:anchorId="558325E0" wp14:editId="2350DC24">
            <wp:extent cx="6115904" cy="459169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D71D" w14:textId="44D53079" w:rsidR="00517074" w:rsidRPr="00AC1474" w:rsidRDefault="0051707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12</w:t>
      </w:r>
    </w:p>
    <w:p w14:paraId="52BC3436" w14:textId="77777777" w:rsidR="00517074" w:rsidRPr="00AC1474" w:rsidRDefault="0051707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За содействие участию России во Всемирной выставке 1900 года Матвей Сидорович был отмечен высокой наградой Франции — орденом Почётного легиона. На всероссийских промышленных выставках в Москве в 1872 году и Нижнем Новгороде в 1896 году за высокое качество изделий фирма была удостоена права изображения государственного герба.</w:t>
      </w:r>
    </w:p>
    <w:p w14:paraId="192BE425" w14:textId="710DB442" w:rsidR="00517074" w:rsidRPr="00AC1474" w:rsidRDefault="0051707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 xml:space="preserve">В 1902 году </w:t>
      </w:r>
      <w:r w:rsidR="00C874E7">
        <w:rPr>
          <w:rFonts w:cs="Times New Roman"/>
          <w:szCs w:val="28"/>
        </w:rPr>
        <w:t>Кузнецову</w:t>
      </w:r>
      <w:r w:rsidRPr="00AC1474">
        <w:rPr>
          <w:rFonts w:cs="Times New Roman"/>
          <w:szCs w:val="28"/>
        </w:rPr>
        <w:t xml:space="preserve"> было присвоено звание «Поставщика Двора Его Императорского Величества». Это почетное звание подчеркивало не только высокое качество их продукции, но и признание их вклада в развитие отечественной промышленности.</w:t>
      </w:r>
    </w:p>
    <w:p w14:paraId="43DC21D4" w14:textId="1EE20A3C" w:rsidR="00517074" w:rsidRPr="00AC1474" w:rsidRDefault="0051707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 xml:space="preserve">В 1906 году, во время съезда фарфоровых и фаянсовых фабрикантов, инициатором которого был Кузнецов, «керамисты» приняли решения о создании Союза </w:t>
      </w:r>
      <w:proofErr w:type="spellStart"/>
      <w:r w:rsidRPr="00AC1474">
        <w:rPr>
          <w:rFonts w:cs="Times New Roman"/>
          <w:szCs w:val="28"/>
        </w:rPr>
        <w:t>фарфористов</w:t>
      </w:r>
      <w:proofErr w:type="spellEnd"/>
      <w:r w:rsidRPr="00AC1474">
        <w:rPr>
          <w:rFonts w:cs="Times New Roman"/>
          <w:szCs w:val="28"/>
        </w:rPr>
        <w:t xml:space="preserve"> и его объединении с Союзом </w:t>
      </w:r>
      <w:proofErr w:type="spellStart"/>
      <w:r w:rsidRPr="00AC1474">
        <w:rPr>
          <w:rFonts w:cs="Times New Roman"/>
          <w:szCs w:val="28"/>
        </w:rPr>
        <w:t>стеклопромышленников</w:t>
      </w:r>
      <w:proofErr w:type="spellEnd"/>
      <w:r w:rsidR="00C874E7">
        <w:rPr>
          <w:rFonts w:cs="Times New Roman"/>
          <w:szCs w:val="28"/>
        </w:rPr>
        <w:t>.</w:t>
      </w:r>
    </w:p>
    <w:p w14:paraId="4B4C8CA3" w14:textId="60AF694D" w:rsidR="00517074" w:rsidRPr="00AC1474" w:rsidRDefault="00517074" w:rsidP="00C874E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В 1909 году Матвей Сидорович взял на себя роль координатора объединения этих двух Союзов.</w:t>
      </w:r>
      <w:r w:rsidRPr="00AC1474">
        <w:rPr>
          <w:rFonts w:cs="Times New Roman"/>
          <w:szCs w:val="28"/>
        </w:rPr>
        <w:br w:type="page"/>
      </w:r>
    </w:p>
    <w:p w14:paraId="3EE55B15" w14:textId="77777777" w:rsidR="0053349B" w:rsidRDefault="0053349B" w:rsidP="0053349B">
      <w:pPr>
        <w:spacing w:after="0" w:line="360" w:lineRule="auto"/>
        <w:jc w:val="both"/>
        <w:rPr>
          <w:rFonts w:cs="Times New Roman"/>
          <w:szCs w:val="28"/>
        </w:rPr>
      </w:pPr>
      <w:r w:rsidRPr="0053349B">
        <w:rPr>
          <w:rFonts w:cs="Times New Roman"/>
          <w:noProof/>
          <w:szCs w:val="28"/>
        </w:rPr>
        <w:lastRenderedPageBreak/>
        <w:drawing>
          <wp:inline distT="0" distB="0" distL="0" distR="0" wp14:anchorId="7C33F702" wp14:editId="70980501">
            <wp:extent cx="6096851" cy="457263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EE45" w14:textId="7FE3FB35" w:rsidR="00517074" w:rsidRPr="00AC1474" w:rsidRDefault="0051707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13</w:t>
      </w:r>
    </w:p>
    <w:p w14:paraId="248B880F" w14:textId="3DD1B586" w:rsidR="00517074" w:rsidRPr="00517074" w:rsidRDefault="0051707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517074">
        <w:rPr>
          <w:rFonts w:cs="Times New Roman"/>
          <w:szCs w:val="28"/>
        </w:rPr>
        <w:t>В ночь с 8 на 9 февраля 1911 г</w:t>
      </w:r>
      <w:r w:rsidRPr="00AC1474">
        <w:rPr>
          <w:rFonts w:cs="Times New Roman"/>
          <w:szCs w:val="28"/>
        </w:rPr>
        <w:t>ода</w:t>
      </w:r>
      <w:r w:rsidRPr="00517074">
        <w:rPr>
          <w:rFonts w:cs="Times New Roman"/>
          <w:szCs w:val="28"/>
        </w:rPr>
        <w:t xml:space="preserve"> – умер Матвей Сидорович Кузнецов. Предприятия перешли старшему сыну – Николаю Матвеевичу.</w:t>
      </w:r>
    </w:p>
    <w:p w14:paraId="7FB45ACC" w14:textId="60E47C4E" w:rsidR="00517074" w:rsidRPr="00AC1474" w:rsidRDefault="0051707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После 1917 года Кузнецовы лишились всех предприятий за исключением рижского филиала.</w:t>
      </w:r>
    </w:p>
    <w:p w14:paraId="45250F79" w14:textId="17FD8DA2" w:rsidR="00517074" w:rsidRPr="00517074" w:rsidRDefault="0051707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517074">
        <w:rPr>
          <w:rFonts w:cs="Times New Roman"/>
          <w:szCs w:val="28"/>
        </w:rPr>
        <w:t>В 1920 году переезжают в Ригу</w:t>
      </w:r>
      <w:r w:rsidRPr="00AC1474">
        <w:rPr>
          <w:rFonts w:cs="Times New Roman"/>
          <w:szCs w:val="28"/>
        </w:rPr>
        <w:t>.</w:t>
      </w:r>
    </w:p>
    <w:p w14:paraId="594CFECF" w14:textId="3C66A503" w:rsidR="00517074" w:rsidRPr="00517074" w:rsidRDefault="0051707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517074">
        <w:rPr>
          <w:rFonts w:cs="Times New Roman"/>
          <w:szCs w:val="28"/>
        </w:rPr>
        <w:t>1 августа 1922 года в Министерстве финансов Латвийской республики было зарегистрировано акционерное общество «</w:t>
      </w:r>
      <w:r w:rsidR="00C874E7">
        <w:rPr>
          <w:rFonts w:cs="Times New Roman"/>
          <w:szCs w:val="28"/>
        </w:rPr>
        <w:t>Матвея Сидоровича</w:t>
      </w:r>
      <w:r w:rsidRPr="00517074">
        <w:rPr>
          <w:rFonts w:cs="Times New Roman"/>
          <w:szCs w:val="28"/>
        </w:rPr>
        <w:t xml:space="preserve"> Кузнецова». Ведущие посты заняли сыновья и внуки М</w:t>
      </w:r>
      <w:r w:rsidRPr="00AC1474">
        <w:rPr>
          <w:rFonts w:cs="Times New Roman"/>
          <w:szCs w:val="28"/>
        </w:rPr>
        <w:t>атвея Сидоровича</w:t>
      </w:r>
      <w:r w:rsidR="00C874E7">
        <w:rPr>
          <w:rFonts w:cs="Times New Roman"/>
          <w:szCs w:val="28"/>
        </w:rPr>
        <w:t>.</w:t>
      </w:r>
    </w:p>
    <w:p w14:paraId="3881B38C" w14:textId="3443616E" w:rsidR="00053C25" w:rsidRPr="00AC1474" w:rsidRDefault="00517074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517074">
        <w:rPr>
          <w:rFonts w:cs="Times New Roman"/>
          <w:szCs w:val="28"/>
        </w:rPr>
        <w:t>В 1940 году, после присоединения Латвии к СССР, предприятие в Риге было национализировано, а сами члены семьи привлекли внимание советских органов госбезопасности.</w:t>
      </w:r>
      <w:r w:rsidR="00053C25" w:rsidRPr="00AC1474">
        <w:rPr>
          <w:rFonts w:cs="Times New Roman"/>
          <w:szCs w:val="28"/>
        </w:rPr>
        <w:t xml:space="preserve"> </w:t>
      </w:r>
      <w:r w:rsidRPr="00517074">
        <w:rPr>
          <w:rFonts w:cs="Times New Roman"/>
          <w:szCs w:val="28"/>
        </w:rPr>
        <w:t>Рижская фарфоровая фабрика в 1990-е годы прекратила свое существование.</w:t>
      </w:r>
    </w:p>
    <w:p w14:paraId="3E8D713B" w14:textId="77777777" w:rsidR="00053C25" w:rsidRPr="00AC1474" w:rsidRDefault="00053C25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br w:type="page"/>
      </w:r>
    </w:p>
    <w:p w14:paraId="5B52A659" w14:textId="77777777" w:rsidR="0053349B" w:rsidRDefault="0053349B" w:rsidP="0053349B">
      <w:pPr>
        <w:spacing w:after="0" w:line="360" w:lineRule="auto"/>
        <w:jc w:val="both"/>
        <w:rPr>
          <w:rFonts w:cs="Times New Roman"/>
          <w:szCs w:val="28"/>
        </w:rPr>
      </w:pPr>
      <w:r w:rsidRPr="0053349B">
        <w:rPr>
          <w:rFonts w:cs="Times New Roman"/>
          <w:noProof/>
          <w:szCs w:val="28"/>
        </w:rPr>
        <w:lastRenderedPageBreak/>
        <w:drawing>
          <wp:inline distT="0" distB="0" distL="0" distR="0" wp14:anchorId="70793CA1" wp14:editId="7617E366">
            <wp:extent cx="6096851" cy="4582164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2FA0" w14:textId="0CC493AE" w:rsidR="005D5433" w:rsidRPr="00AC1474" w:rsidRDefault="005D5433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14</w:t>
      </w:r>
    </w:p>
    <w:p w14:paraId="52EF5C2C" w14:textId="77777777" w:rsidR="005D5433" w:rsidRPr="00AC1474" w:rsidRDefault="005D5433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Завод Павла Андреевича Никитина был национализирован. В первые годы советской власти назывался Государственной Рыбинской фарфоровой фабрикой Главного комитета стекольно-фарфоровой промышленности «</w:t>
      </w:r>
      <w:proofErr w:type="spellStart"/>
      <w:r w:rsidRPr="00AC1474">
        <w:rPr>
          <w:rFonts w:cs="Times New Roman"/>
          <w:szCs w:val="28"/>
        </w:rPr>
        <w:t>Главстекло</w:t>
      </w:r>
      <w:proofErr w:type="spellEnd"/>
      <w:r w:rsidRPr="00AC1474">
        <w:rPr>
          <w:rFonts w:cs="Times New Roman"/>
          <w:szCs w:val="28"/>
        </w:rPr>
        <w:t xml:space="preserve">», в 1933 году — «Рыбинская фарфоровая фабрика им. 1 Мая». В 2012 году производство на Первомайском фарфоровом заводе было прекращено, а через год предприятие официально было признано банкротом. </w:t>
      </w:r>
    </w:p>
    <w:p w14:paraId="43AFD488" w14:textId="77777777" w:rsidR="005D5433" w:rsidRPr="00AC1474" w:rsidRDefault="005D5433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 xml:space="preserve">Завод Ауэрбаха был национализирован. С 1918 года </w:t>
      </w:r>
      <w:proofErr w:type="spellStart"/>
      <w:r w:rsidRPr="00AC1474">
        <w:rPr>
          <w:rFonts w:cs="Times New Roman"/>
          <w:szCs w:val="28"/>
        </w:rPr>
        <w:t>нозывался</w:t>
      </w:r>
      <w:proofErr w:type="spellEnd"/>
      <w:r w:rsidRPr="00AC1474">
        <w:rPr>
          <w:rFonts w:cs="Times New Roman"/>
          <w:szCs w:val="28"/>
        </w:rPr>
        <w:t xml:space="preserve"> Государственной фаянсовой фабрикой. 8 сентября 1923 фабрика стала называться «Тверская фарфорофаянсовая фабрика имени Михаила Ивановича Калинина», в честь российского революционного, советского государственного и партийного деятеля.  После 1937 года фабрика называлась «Конаковский фаянсовый завод имени М. И. Калинина». До 1971 года завод функционировал, в настоящее время банкрот.</w:t>
      </w:r>
    </w:p>
    <w:p w14:paraId="4B79495C" w14:textId="30469E60" w:rsidR="005D5433" w:rsidRPr="00AC1474" w:rsidRDefault="005D5433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lastRenderedPageBreak/>
        <w:t>Завод Франца Яковлевича Гарднера был национализирован. С 1918 года назывался</w:t>
      </w:r>
      <w:r w:rsidR="00C874E7">
        <w:rPr>
          <w:rFonts w:cs="Times New Roman"/>
          <w:szCs w:val="28"/>
        </w:rPr>
        <w:t xml:space="preserve"> </w:t>
      </w:r>
      <w:r w:rsidRPr="00AC1474">
        <w:rPr>
          <w:rFonts w:cs="Times New Roman"/>
          <w:szCs w:val="28"/>
        </w:rPr>
        <w:t>Дмитровским фарфоровым заводом. В 1991 году работники завода выкупили его и организовали закрытое акционерное общество «Фарфор Вербилок».  Работает до сих пор.</w:t>
      </w:r>
    </w:p>
    <w:p w14:paraId="0700341A" w14:textId="77777777" w:rsidR="005D5433" w:rsidRPr="00AC1474" w:rsidRDefault="005D5433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 xml:space="preserve">Завод в </w:t>
      </w:r>
      <w:proofErr w:type="spellStart"/>
      <w:r w:rsidRPr="00AC1474">
        <w:rPr>
          <w:rFonts w:cs="Times New Roman"/>
          <w:szCs w:val="28"/>
        </w:rPr>
        <w:t>Дулёво</w:t>
      </w:r>
      <w:proofErr w:type="spellEnd"/>
      <w:r w:rsidRPr="00AC1474">
        <w:rPr>
          <w:rFonts w:cs="Times New Roman"/>
          <w:szCs w:val="28"/>
        </w:rPr>
        <w:t xml:space="preserve"> был национализирован. С 1918 года был переименован в </w:t>
      </w:r>
      <w:proofErr w:type="spellStart"/>
      <w:r w:rsidRPr="00AC1474">
        <w:rPr>
          <w:rFonts w:cs="Times New Roman"/>
          <w:szCs w:val="28"/>
        </w:rPr>
        <w:t>Дулевский</w:t>
      </w:r>
      <w:proofErr w:type="spellEnd"/>
      <w:r w:rsidRPr="00AC1474">
        <w:rPr>
          <w:rFonts w:cs="Times New Roman"/>
          <w:szCs w:val="28"/>
        </w:rPr>
        <w:t xml:space="preserve"> фарфоровый завод им. газеты «Правда».</w:t>
      </w:r>
    </w:p>
    <w:p w14:paraId="2DDB8F94" w14:textId="77777777" w:rsidR="005D5433" w:rsidRPr="00AC1474" w:rsidRDefault="005D5433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 1991 года завод находился в собственности трудового коллектива.  В 2012 году перешёл в частную собственность и стал обществом с ограниченной ответственность «</w:t>
      </w:r>
      <w:proofErr w:type="spellStart"/>
      <w:r w:rsidRPr="00AC1474">
        <w:rPr>
          <w:rFonts w:cs="Times New Roman"/>
          <w:szCs w:val="28"/>
        </w:rPr>
        <w:t>Дулёвский</w:t>
      </w:r>
      <w:proofErr w:type="spellEnd"/>
      <w:r w:rsidRPr="00AC1474">
        <w:rPr>
          <w:rFonts w:cs="Times New Roman"/>
          <w:szCs w:val="28"/>
        </w:rPr>
        <w:t xml:space="preserve"> Фарфор». Продолжает работу под руководством </w:t>
      </w:r>
      <w:proofErr w:type="spellStart"/>
      <w:r w:rsidRPr="00AC1474">
        <w:rPr>
          <w:rFonts w:cs="Times New Roman"/>
          <w:szCs w:val="28"/>
        </w:rPr>
        <w:t>Живцова</w:t>
      </w:r>
      <w:proofErr w:type="spellEnd"/>
      <w:r w:rsidRPr="00AC1474">
        <w:rPr>
          <w:rFonts w:cs="Times New Roman"/>
          <w:szCs w:val="28"/>
        </w:rPr>
        <w:t xml:space="preserve"> Эдуарда Николаевича и Безденежных Вадима Валерьевича.</w:t>
      </w:r>
    </w:p>
    <w:p w14:paraId="5B1FFB34" w14:textId="7E9F95F7" w:rsidR="005D5433" w:rsidRPr="00AC1474" w:rsidRDefault="005D5433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AC1474">
        <w:rPr>
          <w:rFonts w:cs="Times New Roman"/>
          <w:szCs w:val="28"/>
        </w:rPr>
        <w:t>Будяновский</w:t>
      </w:r>
      <w:proofErr w:type="spellEnd"/>
      <w:r w:rsidRPr="00AC1474">
        <w:rPr>
          <w:rFonts w:cs="Times New Roman"/>
          <w:szCs w:val="28"/>
        </w:rPr>
        <w:t xml:space="preserve"> завод был национализирован. В 1922</w:t>
      </w:r>
      <w:r w:rsidR="00C874E7">
        <w:rPr>
          <w:rFonts w:cs="Times New Roman"/>
          <w:szCs w:val="28"/>
        </w:rPr>
        <w:t xml:space="preserve"> </w:t>
      </w:r>
      <w:r w:rsidRPr="00AC1474">
        <w:rPr>
          <w:rFonts w:cs="Times New Roman"/>
          <w:szCs w:val="28"/>
        </w:rPr>
        <w:t>году завод вошёл в состав Всеукраинского треста «</w:t>
      </w:r>
      <w:proofErr w:type="spellStart"/>
      <w:r w:rsidRPr="00AC1474">
        <w:rPr>
          <w:rFonts w:cs="Times New Roman"/>
          <w:szCs w:val="28"/>
        </w:rPr>
        <w:t>Укрфарфорфаянсстекло</w:t>
      </w:r>
      <w:proofErr w:type="spellEnd"/>
      <w:r w:rsidRPr="00AC1474">
        <w:rPr>
          <w:rFonts w:cs="Times New Roman"/>
          <w:szCs w:val="28"/>
        </w:rPr>
        <w:t xml:space="preserve">». </w:t>
      </w:r>
      <w:r w:rsidR="00C874E7">
        <w:rPr>
          <w:rFonts w:cs="Times New Roman"/>
          <w:szCs w:val="28"/>
        </w:rPr>
        <w:t>В</w:t>
      </w:r>
      <w:r w:rsidRPr="00AC1474">
        <w:rPr>
          <w:rFonts w:cs="Times New Roman"/>
          <w:szCs w:val="28"/>
        </w:rPr>
        <w:t xml:space="preserve"> 1993</w:t>
      </w:r>
      <w:r w:rsidR="00C874E7">
        <w:rPr>
          <w:rFonts w:cs="Times New Roman"/>
          <w:szCs w:val="28"/>
        </w:rPr>
        <w:t xml:space="preserve"> </w:t>
      </w:r>
      <w:r w:rsidRPr="00AC1474">
        <w:rPr>
          <w:rFonts w:cs="Times New Roman"/>
          <w:szCs w:val="28"/>
        </w:rPr>
        <w:t xml:space="preserve">году государственное предприятие было преобразовано в закрытое акционерное общество. В 2000 году признано банкротом, а позже разобрано на кирпичи и металлолом. </w:t>
      </w:r>
    </w:p>
    <w:p w14:paraId="6F600D69" w14:textId="74F4DCF1" w:rsidR="005D5433" w:rsidRPr="00AC1474" w:rsidRDefault="005D5433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br w:type="page"/>
      </w:r>
    </w:p>
    <w:p w14:paraId="7D13C9E8" w14:textId="77777777" w:rsidR="0053349B" w:rsidRDefault="0053349B" w:rsidP="0053349B">
      <w:pPr>
        <w:spacing w:after="0" w:line="360" w:lineRule="auto"/>
        <w:jc w:val="both"/>
        <w:rPr>
          <w:rFonts w:cs="Times New Roman"/>
          <w:szCs w:val="28"/>
        </w:rPr>
      </w:pPr>
      <w:r w:rsidRPr="0053349B">
        <w:rPr>
          <w:rFonts w:cs="Times New Roman"/>
          <w:noProof/>
          <w:szCs w:val="28"/>
        </w:rPr>
        <w:lastRenderedPageBreak/>
        <w:drawing>
          <wp:inline distT="0" distB="0" distL="0" distR="0" wp14:anchorId="6DAF97A5" wp14:editId="04597DC5">
            <wp:extent cx="6115904" cy="459169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6173" w14:textId="7B35B819" w:rsidR="005D5433" w:rsidRPr="00AC1474" w:rsidRDefault="005D5433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15</w:t>
      </w:r>
    </w:p>
    <w:p w14:paraId="5839674F" w14:textId="43FC7337" w:rsidR="005D5433" w:rsidRPr="00AC1474" w:rsidRDefault="00BC7CAB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На настоящий момент в память о династии Кузнецовых основан м</w:t>
      </w:r>
      <w:r w:rsidR="005D5433" w:rsidRPr="005D5433">
        <w:rPr>
          <w:rFonts w:cs="Times New Roman"/>
          <w:szCs w:val="28"/>
        </w:rPr>
        <w:t>узей фарфора в Старой Риге</w:t>
      </w:r>
      <w:r w:rsidRPr="00AC1474">
        <w:rPr>
          <w:rFonts w:cs="Times New Roman"/>
          <w:szCs w:val="28"/>
        </w:rPr>
        <w:t>. Коллекцию</w:t>
      </w:r>
      <w:r w:rsidR="005D5433" w:rsidRPr="005D5433">
        <w:rPr>
          <w:rFonts w:cs="Times New Roman"/>
          <w:szCs w:val="28"/>
        </w:rPr>
        <w:t xml:space="preserve"> музея составляют изделия, изготовленные на Рижском фарфоровом заводе в 1950–1990-х годах, а также предметы, изготовленные на фабрике Кузнецова. </w:t>
      </w:r>
      <w:r w:rsidRPr="00AC1474">
        <w:rPr>
          <w:rFonts w:cs="Times New Roman"/>
          <w:szCs w:val="28"/>
        </w:rPr>
        <w:t xml:space="preserve">Также </w:t>
      </w:r>
      <w:proofErr w:type="spellStart"/>
      <w:r w:rsidRPr="00AC1474">
        <w:rPr>
          <w:rFonts w:cs="Times New Roman"/>
          <w:szCs w:val="28"/>
        </w:rPr>
        <w:t>с</w:t>
      </w:r>
      <w:r w:rsidR="005D5433" w:rsidRPr="00AC1474">
        <w:rPr>
          <w:rFonts w:cs="Times New Roman"/>
          <w:szCs w:val="28"/>
        </w:rPr>
        <w:t>телла</w:t>
      </w:r>
      <w:proofErr w:type="spellEnd"/>
      <w:r w:rsidR="005D5433" w:rsidRPr="00AC1474">
        <w:rPr>
          <w:rFonts w:cs="Times New Roman"/>
          <w:szCs w:val="28"/>
        </w:rPr>
        <w:t xml:space="preserve"> в память о Матвее Сидоровиче Кузнецов</w:t>
      </w:r>
      <w:r w:rsidRPr="00AC1474">
        <w:rPr>
          <w:rFonts w:cs="Times New Roman"/>
          <w:szCs w:val="28"/>
        </w:rPr>
        <w:t>е</w:t>
      </w:r>
      <w:r w:rsidR="005D5433" w:rsidRPr="00AC1474">
        <w:rPr>
          <w:rFonts w:cs="Times New Roman"/>
          <w:szCs w:val="28"/>
        </w:rPr>
        <w:t xml:space="preserve"> из полированной бронзы со старообрядческим крестом наверху</w:t>
      </w:r>
      <w:r w:rsidRPr="00AC1474">
        <w:rPr>
          <w:rFonts w:cs="Times New Roman"/>
          <w:szCs w:val="28"/>
        </w:rPr>
        <w:t xml:space="preserve">, </w:t>
      </w:r>
      <w:r w:rsidR="005D5433" w:rsidRPr="00AC1474">
        <w:rPr>
          <w:rFonts w:cs="Times New Roman"/>
          <w:szCs w:val="28"/>
        </w:rPr>
        <w:t>установлен</w:t>
      </w:r>
      <w:r w:rsidRPr="00AC1474">
        <w:rPr>
          <w:rFonts w:cs="Times New Roman"/>
          <w:szCs w:val="28"/>
        </w:rPr>
        <w:t>н</w:t>
      </w:r>
      <w:r w:rsidR="005D5433" w:rsidRPr="00AC1474">
        <w:rPr>
          <w:rFonts w:cs="Times New Roman"/>
          <w:szCs w:val="28"/>
        </w:rPr>
        <w:t>а</w:t>
      </w:r>
      <w:r w:rsidRPr="00AC1474">
        <w:rPr>
          <w:rFonts w:cs="Times New Roman"/>
          <w:szCs w:val="28"/>
        </w:rPr>
        <w:t>я</w:t>
      </w:r>
      <w:r w:rsidR="005D5433" w:rsidRPr="00AC1474">
        <w:rPr>
          <w:rFonts w:cs="Times New Roman"/>
          <w:szCs w:val="28"/>
        </w:rPr>
        <w:t xml:space="preserve"> в </w:t>
      </w:r>
      <w:r w:rsidRPr="00AC1474">
        <w:rPr>
          <w:rFonts w:cs="Times New Roman"/>
          <w:szCs w:val="28"/>
        </w:rPr>
        <w:t>Москве</w:t>
      </w:r>
      <w:r w:rsidR="005D5433" w:rsidRPr="00AC1474">
        <w:rPr>
          <w:rFonts w:cs="Times New Roman"/>
          <w:szCs w:val="28"/>
        </w:rPr>
        <w:t xml:space="preserve"> на Рогожском кладбище</w:t>
      </w:r>
      <w:r w:rsidRPr="00AC1474">
        <w:rPr>
          <w:rFonts w:cs="Times New Roman"/>
          <w:szCs w:val="28"/>
        </w:rPr>
        <w:t xml:space="preserve">, где </w:t>
      </w:r>
      <w:proofErr w:type="spellStart"/>
      <w:r w:rsidRPr="00AC1474">
        <w:rPr>
          <w:rFonts w:cs="Times New Roman"/>
          <w:szCs w:val="28"/>
        </w:rPr>
        <w:t>похронен</w:t>
      </w:r>
      <w:proofErr w:type="spellEnd"/>
      <w:r w:rsidRPr="00AC1474">
        <w:rPr>
          <w:rFonts w:cs="Times New Roman"/>
          <w:szCs w:val="28"/>
        </w:rPr>
        <w:t xml:space="preserve"> «фарфоровый король», и п</w:t>
      </w:r>
      <w:r w:rsidR="005D5433" w:rsidRPr="005D5433">
        <w:rPr>
          <w:rFonts w:cs="Times New Roman"/>
          <w:szCs w:val="28"/>
        </w:rPr>
        <w:t>амятник Матвею Сидоровичу в г</w:t>
      </w:r>
      <w:r w:rsidRPr="00AC1474">
        <w:rPr>
          <w:rFonts w:cs="Times New Roman"/>
          <w:szCs w:val="28"/>
        </w:rPr>
        <w:t>ороде</w:t>
      </w:r>
      <w:r w:rsidR="005D5433" w:rsidRPr="005D5433">
        <w:rPr>
          <w:rFonts w:cs="Times New Roman"/>
          <w:szCs w:val="28"/>
        </w:rPr>
        <w:t xml:space="preserve"> Ликино-Дулево Московской области</w:t>
      </w:r>
      <w:r w:rsidRPr="00AC1474">
        <w:rPr>
          <w:rFonts w:cs="Times New Roman"/>
          <w:szCs w:val="28"/>
        </w:rPr>
        <w:t>, установленный рядом с заводом «</w:t>
      </w:r>
      <w:proofErr w:type="spellStart"/>
      <w:r w:rsidRPr="00AC1474">
        <w:rPr>
          <w:rFonts w:cs="Times New Roman"/>
          <w:szCs w:val="28"/>
        </w:rPr>
        <w:t>Дулёвский</w:t>
      </w:r>
      <w:proofErr w:type="spellEnd"/>
      <w:r w:rsidRPr="00AC1474">
        <w:rPr>
          <w:rFonts w:cs="Times New Roman"/>
          <w:szCs w:val="28"/>
        </w:rPr>
        <w:t xml:space="preserve"> фарфор».</w:t>
      </w:r>
    </w:p>
    <w:p w14:paraId="46DCDDFF" w14:textId="223D5163" w:rsidR="00716A5C" w:rsidRPr="00AC1474" w:rsidRDefault="00716A5C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br w:type="page"/>
      </w:r>
    </w:p>
    <w:p w14:paraId="677CD4BB" w14:textId="77777777" w:rsidR="0053349B" w:rsidRDefault="0053349B" w:rsidP="0053349B">
      <w:pPr>
        <w:spacing w:after="0" w:line="360" w:lineRule="auto"/>
        <w:jc w:val="both"/>
        <w:rPr>
          <w:rFonts w:cs="Times New Roman"/>
          <w:szCs w:val="28"/>
        </w:rPr>
      </w:pPr>
      <w:r w:rsidRPr="0053349B">
        <w:rPr>
          <w:rFonts w:cs="Times New Roman"/>
          <w:noProof/>
          <w:szCs w:val="28"/>
        </w:rPr>
        <w:lastRenderedPageBreak/>
        <w:drawing>
          <wp:inline distT="0" distB="0" distL="0" distR="0" wp14:anchorId="1218DA27" wp14:editId="5E75B7F3">
            <wp:extent cx="6115904" cy="4601217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6F37B" w14:textId="3AFA086A" w:rsidR="00716A5C" w:rsidRPr="00AC1474" w:rsidRDefault="00716A5C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16</w:t>
      </w:r>
    </w:p>
    <w:p w14:paraId="56F43A45" w14:textId="09844630" w:rsidR="00716A5C" w:rsidRPr="00AC1474" w:rsidRDefault="00716A5C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Наш доклад основывается на данных источниках и литературе:</w:t>
      </w:r>
    </w:p>
    <w:p w14:paraId="18CFEC99" w14:textId="77777777" w:rsidR="00716A5C" w:rsidRPr="00716A5C" w:rsidRDefault="00716A5C" w:rsidP="00AC147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716A5C">
        <w:rPr>
          <w:rFonts w:cs="Times New Roman"/>
          <w:szCs w:val="28"/>
        </w:rPr>
        <w:t xml:space="preserve">Галкина Е., Мусина Р. Кузнецовы. Династия и семейное дело. — М., 2005. </w:t>
      </w:r>
    </w:p>
    <w:p w14:paraId="7BB46F69" w14:textId="77777777" w:rsidR="00716A5C" w:rsidRPr="00716A5C" w:rsidRDefault="00716A5C" w:rsidP="00AC147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716A5C">
        <w:rPr>
          <w:rFonts w:cs="Times New Roman"/>
          <w:szCs w:val="28"/>
        </w:rPr>
        <w:t xml:space="preserve">Знаменитые династии России. Кузнецовы // 2014 // </w:t>
      </w:r>
      <w:hyperlink r:id="rId21" w:history="1">
        <w:r w:rsidRPr="00716A5C">
          <w:rPr>
            <w:rStyle w:val="a4"/>
            <w:rFonts w:cs="Times New Roman"/>
            <w:szCs w:val="28"/>
            <w:lang w:val="en-US"/>
          </w:rPr>
          <w:t>http</w:t>
        </w:r>
        <w:r w:rsidRPr="00716A5C">
          <w:rPr>
            <w:rStyle w:val="a4"/>
            <w:rFonts w:cs="Times New Roman"/>
            <w:szCs w:val="28"/>
          </w:rPr>
          <w:t>://</w:t>
        </w:r>
        <w:proofErr w:type="spellStart"/>
        <w:r w:rsidRPr="00716A5C">
          <w:rPr>
            <w:rStyle w:val="a4"/>
            <w:rFonts w:cs="Times New Roman"/>
            <w:szCs w:val="28"/>
            <w:lang w:val="en-US"/>
          </w:rPr>
          <w:t>nacekomie</w:t>
        </w:r>
        <w:proofErr w:type="spellEnd"/>
        <w:r w:rsidRPr="00716A5C">
          <w:rPr>
            <w:rStyle w:val="a4"/>
            <w:rFonts w:cs="Times New Roman"/>
            <w:szCs w:val="28"/>
          </w:rPr>
          <w:t>.</w:t>
        </w:r>
        <w:proofErr w:type="spellStart"/>
        <w:r w:rsidRPr="00716A5C">
          <w:rPr>
            <w:rStyle w:val="a4"/>
            <w:rFonts w:cs="Times New Roman"/>
            <w:szCs w:val="28"/>
            <w:lang w:val="en-US"/>
          </w:rPr>
          <w:t>ru</w:t>
        </w:r>
        <w:proofErr w:type="spellEnd"/>
        <w:r w:rsidRPr="00716A5C">
          <w:rPr>
            <w:rStyle w:val="a4"/>
            <w:rFonts w:cs="Times New Roman"/>
            <w:szCs w:val="28"/>
          </w:rPr>
          <w:t>/</w:t>
        </w:r>
        <w:proofErr w:type="spellStart"/>
        <w:r w:rsidRPr="00716A5C">
          <w:rPr>
            <w:rStyle w:val="a4"/>
            <w:rFonts w:cs="Times New Roman"/>
            <w:szCs w:val="28"/>
            <w:lang w:val="en-US"/>
          </w:rPr>
          <w:t>deagostini</w:t>
        </w:r>
        <w:proofErr w:type="spellEnd"/>
        <w:r w:rsidRPr="00716A5C">
          <w:rPr>
            <w:rStyle w:val="a4"/>
            <w:rFonts w:cs="Times New Roman"/>
            <w:szCs w:val="28"/>
          </w:rPr>
          <w:t>/</w:t>
        </w:r>
        <w:proofErr w:type="spellStart"/>
        <w:r w:rsidRPr="00716A5C">
          <w:rPr>
            <w:rStyle w:val="a4"/>
            <w:rFonts w:cs="Times New Roman"/>
            <w:szCs w:val="28"/>
            <w:lang w:val="en-US"/>
          </w:rPr>
          <w:t>zhurnal</w:t>
        </w:r>
        <w:proofErr w:type="spellEnd"/>
        <w:r w:rsidRPr="00716A5C">
          <w:rPr>
            <w:rStyle w:val="a4"/>
            <w:rFonts w:cs="Times New Roman"/>
            <w:szCs w:val="28"/>
          </w:rPr>
          <w:t>-</w:t>
        </w:r>
        <w:proofErr w:type="spellStart"/>
        <w:r w:rsidRPr="00716A5C">
          <w:rPr>
            <w:rStyle w:val="a4"/>
            <w:rFonts w:cs="Times New Roman"/>
            <w:szCs w:val="28"/>
            <w:lang w:val="en-US"/>
          </w:rPr>
          <w:t>znamenitye</w:t>
        </w:r>
        <w:proofErr w:type="spellEnd"/>
        <w:r w:rsidRPr="00716A5C">
          <w:rPr>
            <w:rStyle w:val="a4"/>
            <w:rFonts w:cs="Times New Roman"/>
            <w:szCs w:val="28"/>
          </w:rPr>
          <w:t>-</w:t>
        </w:r>
        <w:proofErr w:type="spellStart"/>
        <w:r w:rsidRPr="00716A5C">
          <w:rPr>
            <w:rStyle w:val="a4"/>
            <w:rFonts w:cs="Times New Roman"/>
            <w:szCs w:val="28"/>
            <w:lang w:val="en-US"/>
          </w:rPr>
          <w:t>dinastii</w:t>
        </w:r>
        <w:proofErr w:type="spellEnd"/>
        <w:r w:rsidRPr="00716A5C">
          <w:rPr>
            <w:rStyle w:val="a4"/>
            <w:rFonts w:cs="Times New Roman"/>
            <w:szCs w:val="28"/>
          </w:rPr>
          <w:t>-</w:t>
        </w:r>
        <w:proofErr w:type="spellStart"/>
        <w:r w:rsidRPr="00716A5C">
          <w:rPr>
            <w:rStyle w:val="a4"/>
            <w:rFonts w:cs="Times New Roman"/>
            <w:szCs w:val="28"/>
            <w:lang w:val="en-US"/>
          </w:rPr>
          <w:t>rossii</w:t>
        </w:r>
        <w:proofErr w:type="spellEnd"/>
        <w:r w:rsidRPr="00716A5C">
          <w:rPr>
            <w:rStyle w:val="a4"/>
            <w:rFonts w:cs="Times New Roman"/>
            <w:szCs w:val="28"/>
          </w:rPr>
          <w:t>-</w:t>
        </w:r>
        <w:proofErr w:type="spellStart"/>
        <w:r w:rsidRPr="00716A5C">
          <w:rPr>
            <w:rStyle w:val="a4"/>
            <w:rFonts w:cs="Times New Roman"/>
            <w:szCs w:val="28"/>
            <w:lang w:val="en-US"/>
          </w:rPr>
          <w:t>deagostini</w:t>
        </w:r>
        <w:proofErr w:type="spellEnd"/>
        <w:r w:rsidRPr="00716A5C">
          <w:rPr>
            <w:rStyle w:val="a4"/>
            <w:rFonts w:cs="Times New Roman"/>
            <w:szCs w:val="28"/>
          </w:rPr>
          <w:t>.</w:t>
        </w:r>
        <w:r w:rsidRPr="00716A5C">
          <w:rPr>
            <w:rStyle w:val="a4"/>
            <w:rFonts w:cs="Times New Roman"/>
            <w:szCs w:val="28"/>
            <w:lang w:val="en-US"/>
          </w:rPr>
          <w:t>html</w:t>
        </w:r>
      </w:hyperlink>
    </w:p>
    <w:p w14:paraId="54231A6F" w14:textId="77777777" w:rsidR="00716A5C" w:rsidRPr="00716A5C" w:rsidRDefault="00716A5C" w:rsidP="00AC147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proofErr w:type="gramStart"/>
      <w:r w:rsidRPr="00716A5C">
        <w:rPr>
          <w:rFonts w:cs="Times New Roman"/>
          <w:szCs w:val="28"/>
        </w:rPr>
        <w:t>Кузнецов  И.</w:t>
      </w:r>
      <w:proofErr w:type="gramEnd"/>
      <w:r w:rsidRPr="00716A5C">
        <w:rPr>
          <w:rFonts w:cs="Times New Roman"/>
          <w:szCs w:val="28"/>
        </w:rPr>
        <w:t xml:space="preserve"> А. Кузнецовы: меценаты и бизнесмены. Екатеринбург, 2012.</w:t>
      </w:r>
    </w:p>
    <w:p w14:paraId="61BA07F0" w14:textId="77777777" w:rsidR="00716A5C" w:rsidRPr="00716A5C" w:rsidRDefault="00716A5C" w:rsidP="00AC147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716A5C">
        <w:rPr>
          <w:rFonts w:cs="Times New Roman"/>
          <w:szCs w:val="28"/>
        </w:rPr>
        <w:t>Михайлова Т. С. Династии России: от ремесла к бизнесу. М., 2018.</w:t>
      </w:r>
    </w:p>
    <w:p w14:paraId="38CF6671" w14:textId="77777777" w:rsidR="00716A5C" w:rsidRPr="00716A5C" w:rsidRDefault="00716A5C" w:rsidP="00AC147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716A5C">
        <w:rPr>
          <w:rFonts w:cs="Times New Roman"/>
          <w:szCs w:val="28"/>
        </w:rPr>
        <w:t>Петров В. Н. Предприниматели России: Кузнецовы и их вклад в экономику. СПБ., 2010.</w:t>
      </w:r>
    </w:p>
    <w:p w14:paraId="0799D83E" w14:textId="77777777" w:rsidR="00716A5C" w:rsidRPr="00716A5C" w:rsidRDefault="00716A5C" w:rsidP="00AC147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716A5C">
        <w:rPr>
          <w:rFonts w:cs="Times New Roman"/>
          <w:szCs w:val="28"/>
        </w:rPr>
        <w:t xml:space="preserve">Русский мир. «Фарфоровая» кровь // 2008 // </w:t>
      </w:r>
      <w:hyperlink r:id="rId22" w:history="1">
        <w:r w:rsidRPr="00716A5C">
          <w:rPr>
            <w:rStyle w:val="a4"/>
            <w:rFonts w:cs="Times New Roman"/>
            <w:szCs w:val="28"/>
            <w:lang w:val="en-US"/>
          </w:rPr>
          <w:t>https</w:t>
        </w:r>
        <w:r w:rsidRPr="00716A5C">
          <w:rPr>
            <w:rStyle w:val="a4"/>
            <w:rFonts w:cs="Times New Roman"/>
            <w:szCs w:val="28"/>
          </w:rPr>
          <w:t>://</w:t>
        </w:r>
        <w:proofErr w:type="spellStart"/>
        <w:r w:rsidRPr="00716A5C">
          <w:rPr>
            <w:rStyle w:val="a4"/>
            <w:rFonts w:cs="Times New Roman"/>
            <w:szCs w:val="28"/>
            <w:lang w:val="en-US"/>
          </w:rPr>
          <w:t>rusmir</w:t>
        </w:r>
        <w:proofErr w:type="spellEnd"/>
        <w:r w:rsidRPr="00716A5C">
          <w:rPr>
            <w:rStyle w:val="a4"/>
            <w:rFonts w:cs="Times New Roman"/>
            <w:szCs w:val="28"/>
          </w:rPr>
          <w:t>.</w:t>
        </w:r>
        <w:r w:rsidRPr="00716A5C">
          <w:rPr>
            <w:rStyle w:val="a4"/>
            <w:rFonts w:cs="Times New Roman"/>
            <w:szCs w:val="28"/>
            <w:lang w:val="en-US"/>
          </w:rPr>
          <w:t>media</w:t>
        </w:r>
        <w:r w:rsidRPr="00716A5C">
          <w:rPr>
            <w:rStyle w:val="a4"/>
            <w:rFonts w:cs="Times New Roman"/>
            <w:szCs w:val="28"/>
          </w:rPr>
          <w:t>/2008/10/01/</w:t>
        </w:r>
        <w:proofErr w:type="spellStart"/>
        <w:r w:rsidRPr="00716A5C">
          <w:rPr>
            <w:rStyle w:val="a4"/>
            <w:rFonts w:cs="Times New Roman"/>
            <w:szCs w:val="28"/>
            <w:lang w:val="en-US"/>
          </w:rPr>
          <w:t>farfor</w:t>
        </w:r>
        <w:proofErr w:type="spellEnd"/>
      </w:hyperlink>
    </w:p>
    <w:p w14:paraId="3409782C" w14:textId="77777777" w:rsidR="00716A5C" w:rsidRPr="00716A5C" w:rsidRDefault="00716A5C" w:rsidP="00AC147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716A5C">
        <w:rPr>
          <w:rFonts w:cs="Times New Roman"/>
          <w:szCs w:val="28"/>
        </w:rPr>
        <w:t xml:space="preserve">Сергеенко И. И. Кузнецовы. // Большая российская энциклопедия. 2017 //  </w:t>
      </w:r>
      <w:hyperlink r:id="rId23" w:history="1">
        <w:r w:rsidRPr="00716A5C">
          <w:rPr>
            <w:rStyle w:val="a4"/>
            <w:rFonts w:cs="Times New Roman"/>
            <w:szCs w:val="28"/>
            <w:lang w:val="en-US"/>
          </w:rPr>
          <w:t>https</w:t>
        </w:r>
        <w:r w:rsidRPr="00716A5C">
          <w:rPr>
            <w:rStyle w:val="a4"/>
            <w:rFonts w:cs="Times New Roman"/>
            <w:szCs w:val="28"/>
          </w:rPr>
          <w:t>://</w:t>
        </w:r>
        <w:r w:rsidRPr="00716A5C">
          <w:rPr>
            <w:rStyle w:val="a4"/>
            <w:rFonts w:cs="Times New Roman"/>
            <w:szCs w:val="28"/>
            <w:lang w:val="en-US"/>
          </w:rPr>
          <w:t>old</w:t>
        </w:r>
        <w:r w:rsidRPr="00716A5C">
          <w:rPr>
            <w:rStyle w:val="a4"/>
            <w:rFonts w:cs="Times New Roman"/>
            <w:szCs w:val="28"/>
          </w:rPr>
          <w:t>.</w:t>
        </w:r>
        <w:proofErr w:type="spellStart"/>
        <w:r w:rsidRPr="00716A5C">
          <w:rPr>
            <w:rStyle w:val="a4"/>
            <w:rFonts w:cs="Times New Roman"/>
            <w:szCs w:val="28"/>
            <w:lang w:val="en-US"/>
          </w:rPr>
          <w:t>bigenc</w:t>
        </w:r>
        <w:proofErr w:type="spellEnd"/>
        <w:r w:rsidRPr="00716A5C">
          <w:rPr>
            <w:rStyle w:val="a4"/>
            <w:rFonts w:cs="Times New Roman"/>
            <w:szCs w:val="28"/>
          </w:rPr>
          <w:t>.</w:t>
        </w:r>
        <w:proofErr w:type="spellStart"/>
        <w:r w:rsidRPr="00716A5C">
          <w:rPr>
            <w:rStyle w:val="a4"/>
            <w:rFonts w:cs="Times New Roman"/>
            <w:szCs w:val="28"/>
            <w:lang w:val="en-US"/>
          </w:rPr>
          <w:t>ru</w:t>
        </w:r>
        <w:proofErr w:type="spellEnd"/>
        <w:r w:rsidRPr="00716A5C">
          <w:rPr>
            <w:rStyle w:val="a4"/>
            <w:rFonts w:cs="Times New Roman"/>
            <w:szCs w:val="28"/>
          </w:rPr>
          <w:t>/</w:t>
        </w:r>
        <w:r w:rsidRPr="00716A5C">
          <w:rPr>
            <w:rStyle w:val="a4"/>
            <w:rFonts w:cs="Times New Roman"/>
            <w:szCs w:val="28"/>
            <w:lang w:val="en-US"/>
          </w:rPr>
          <w:t>domestic</w:t>
        </w:r>
        <w:r w:rsidRPr="00716A5C">
          <w:rPr>
            <w:rStyle w:val="a4"/>
            <w:rFonts w:cs="Times New Roman"/>
            <w:szCs w:val="28"/>
          </w:rPr>
          <w:t>_</w:t>
        </w:r>
        <w:r w:rsidRPr="00716A5C">
          <w:rPr>
            <w:rStyle w:val="a4"/>
            <w:rFonts w:cs="Times New Roman"/>
            <w:szCs w:val="28"/>
            <w:lang w:val="en-US"/>
          </w:rPr>
          <w:t>history</w:t>
        </w:r>
        <w:r w:rsidRPr="00716A5C">
          <w:rPr>
            <w:rStyle w:val="a4"/>
            <w:rFonts w:cs="Times New Roman"/>
            <w:szCs w:val="28"/>
          </w:rPr>
          <w:t>/</w:t>
        </w:r>
        <w:r w:rsidRPr="00716A5C">
          <w:rPr>
            <w:rStyle w:val="a4"/>
            <w:rFonts w:cs="Times New Roman"/>
            <w:szCs w:val="28"/>
            <w:lang w:val="en-US"/>
          </w:rPr>
          <w:t>text</w:t>
        </w:r>
        <w:r w:rsidRPr="00716A5C">
          <w:rPr>
            <w:rStyle w:val="a4"/>
            <w:rFonts w:cs="Times New Roman"/>
            <w:szCs w:val="28"/>
          </w:rPr>
          <w:t>/2119518</w:t>
        </w:r>
      </w:hyperlink>
    </w:p>
    <w:p w14:paraId="3285461A" w14:textId="3F9A917D" w:rsidR="00716A5C" w:rsidRPr="00AC1474" w:rsidRDefault="00716A5C" w:rsidP="00AC147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716A5C">
        <w:rPr>
          <w:rFonts w:cs="Times New Roman"/>
          <w:szCs w:val="28"/>
        </w:rPr>
        <w:lastRenderedPageBreak/>
        <w:t xml:space="preserve">Смирнов А. И. Кузнецовы: история династии. М., 2005. </w:t>
      </w:r>
      <w:r w:rsidRPr="00AC1474">
        <w:rPr>
          <w:rFonts w:cs="Times New Roman"/>
          <w:szCs w:val="28"/>
        </w:rPr>
        <w:br w:type="page"/>
      </w:r>
    </w:p>
    <w:p w14:paraId="22F6DCA5" w14:textId="77777777" w:rsidR="0053349B" w:rsidRDefault="0053349B" w:rsidP="0053349B">
      <w:pPr>
        <w:spacing w:after="0" w:line="360" w:lineRule="auto"/>
        <w:jc w:val="both"/>
        <w:rPr>
          <w:rFonts w:cs="Times New Roman"/>
          <w:szCs w:val="28"/>
        </w:rPr>
      </w:pPr>
      <w:r w:rsidRPr="0053349B">
        <w:rPr>
          <w:rFonts w:cs="Times New Roman"/>
          <w:noProof/>
          <w:szCs w:val="28"/>
        </w:rPr>
        <w:lastRenderedPageBreak/>
        <w:drawing>
          <wp:inline distT="0" distB="0" distL="0" distR="0" wp14:anchorId="7DACD538" wp14:editId="6A7CD295">
            <wp:extent cx="6115904" cy="459169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CD2F" w14:textId="737B6481" w:rsidR="00716A5C" w:rsidRPr="00AC1474" w:rsidRDefault="00716A5C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Слайд 17</w:t>
      </w:r>
    </w:p>
    <w:p w14:paraId="1F98278E" w14:textId="3B0B6939" w:rsidR="00716A5C" w:rsidRPr="00AC1474" w:rsidRDefault="00716A5C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Спасибо за внимание!</w:t>
      </w:r>
    </w:p>
    <w:p w14:paraId="3FD09323" w14:textId="3FA980FA" w:rsidR="00716A5C" w:rsidRPr="00AC1474" w:rsidRDefault="00716A5C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br w:type="page"/>
      </w:r>
    </w:p>
    <w:p w14:paraId="670E4AB0" w14:textId="77777777" w:rsidR="00716A5C" w:rsidRPr="00AC1474" w:rsidRDefault="00716A5C" w:rsidP="008B6516">
      <w:pPr>
        <w:spacing w:after="0" w:line="360" w:lineRule="auto"/>
        <w:ind w:firstLine="709"/>
        <w:jc w:val="center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lastRenderedPageBreak/>
        <w:t>Резюме</w:t>
      </w:r>
    </w:p>
    <w:p w14:paraId="64C5D9CC" w14:textId="0503B93E" w:rsidR="00716A5C" w:rsidRPr="00AC1474" w:rsidRDefault="00716A5C" w:rsidP="00AC147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C1474">
        <w:rPr>
          <w:rFonts w:cs="Times New Roman"/>
          <w:szCs w:val="28"/>
        </w:rPr>
        <w:t>В нашем докладе рассмотрено происхождение династии Кузнецовых. Основателем рода стал Яков Васильевич Кузнецов. Он выкупил себя у помещика и начал вести свое дело. Его сыновья, а в последствии и другие представители рода продолжали и расширяли основы, заложенные Яковом. На династию Кузнецовых и их дело влияли как благоприятные, так и неблагоприятные факторы. История этой династии показывает, какое значение для общества и какой вклад династия внесла в формирование предпринимательства в России.</w:t>
      </w:r>
    </w:p>
    <w:sectPr w:rsidR="00716A5C" w:rsidRPr="00AC1474" w:rsidSect="00A50C12">
      <w:pgSz w:w="11906" w:h="16838" w:code="9"/>
      <w:pgMar w:top="1134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13438"/>
    <w:multiLevelType w:val="hybridMultilevel"/>
    <w:tmpl w:val="EEFCCC78"/>
    <w:lvl w:ilvl="0" w:tplc="D62848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C8A2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CC03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34C5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EC33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4CAF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FCE8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1E7E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E6A8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7B4A9A"/>
    <w:multiLevelType w:val="hybridMultilevel"/>
    <w:tmpl w:val="5CE653A8"/>
    <w:lvl w:ilvl="0" w:tplc="D15AEA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32CC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36C4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1C14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4E3C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8A04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1C81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8EE1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B867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0D4"/>
    <w:rsid w:val="000159A5"/>
    <w:rsid w:val="00053C25"/>
    <w:rsid w:val="000B18D1"/>
    <w:rsid w:val="00101823"/>
    <w:rsid w:val="00122B58"/>
    <w:rsid w:val="001A1D33"/>
    <w:rsid w:val="00247E48"/>
    <w:rsid w:val="002B6311"/>
    <w:rsid w:val="002F5E5B"/>
    <w:rsid w:val="0033274E"/>
    <w:rsid w:val="003D045A"/>
    <w:rsid w:val="003E40B8"/>
    <w:rsid w:val="004047D3"/>
    <w:rsid w:val="004B4AA6"/>
    <w:rsid w:val="004B4DCB"/>
    <w:rsid w:val="004C65BF"/>
    <w:rsid w:val="004D24B9"/>
    <w:rsid w:val="00517074"/>
    <w:rsid w:val="0053349B"/>
    <w:rsid w:val="005722FC"/>
    <w:rsid w:val="00591269"/>
    <w:rsid w:val="005C2DDE"/>
    <w:rsid w:val="005D5433"/>
    <w:rsid w:val="005F4234"/>
    <w:rsid w:val="00661CCB"/>
    <w:rsid w:val="006C0B77"/>
    <w:rsid w:val="006E5855"/>
    <w:rsid w:val="00716A5C"/>
    <w:rsid w:val="00732FF4"/>
    <w:rsid w:val="0079148A"/>
    <w:rsid w:val="007B40F5"/>
    <w:rsid w:val="007E1982"/>
    <w:rsid w:val="007F6B63"/>
    <w:rsid w:val="008242FF"/>
    <w:rsid w:val="00870751"/>
    <w:rsid w:val="008B6516"/>
    <w:rsid w:val="008D25A2"/>
    <w:rsid w:val="00905038"/>
    <w:rsid w:val="00915A6F"/>
    <w:rsid w:val="009175AA"/>
    <w:rsid w:val="00917BE2"/>
    <w:rsid w:val="00922C48"/>
    <w:rsid w:val="00934A79"/>
    <w:rsid w:val="00970EF7"/>
    <w:rsid w:val="00980C6D"/>
    <w:rsid w:val="009C7A54"/>
    <w:rsid w:val="00A13CAE"/>
    <w:rsid w:val="00A50C12"/>
    <w:rsid w:val="00AB176E"/>
    <w:rsid w:val="00AB5570"/>
    <w:rsid w:val="00AB68D9"/>
    <w:rsid w:val="00AC1474"/>
    <w:rsid w:val="00AF48AE"/>
    <w:rsid w:val="00B62ED1"/>
    <w:rsid w:val="00B915B7"/>
    <w:rsid w:val="00BC17F2"/>
    <w:rsid w:val="00BC7CAB"/>
    <w:rsid w:val="00BE559E"/>
    <w:rsid w:val="00C100D4"/>
    <w:rsid w:val="00C23A56"/>
    <w:rsid w:val="00C52E23"/>
    <w:rsid w:val="00C559EA"/>
    <w:rsid w:val="00C60FDD"/>
    <w:rsid w:val="00C874E7"/>
    <w:rsid w:val="00CC00AA"/>
    <w:rsid w:val="00D11334"/>
    <w:rsid w:val="00D3185E"/>
    <w:rsid w:val="00D37A62"/>
    <w:rsid w:val="00D46C16"/>
    <w:rsid w:val="00DF2B2A"/>
    <w:rsid w:val="00E045C3"/>
    <w:rsid w:val="00EA59DF"/>
    <w:rsid w:val="00EC6F7B"/>
    <w:rsid w:val="00EE0712"/>
    <w:rsid w:val="00EE4070"/>
    <w:rsid w:val="00EE7076"/>
    <w:rsid w:val="00F12C76"/>
    <w:rsid w:val="00F93404"/>
    <w:rsid w:val="00FA32C0"/>
    <w:rsid w:val="00FD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1098D"/>
  <w15:chartTrackingRefBased/>
  <w15:docId w15:val="{1CF2CEC9-A102-4080-9295-CB448168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59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80C6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16A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2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46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67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84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3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29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7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354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527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785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53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221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973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010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440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nacekomie.ru/deagostini/zhurnal-znamenitye-dinastii-rossii-deagostini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old.bigenc.ru/domestic_history/text/2119518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rusmir.media/2008/10/01/farfo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1823</Words>
  <Characters>10396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asmmotina@outlook.com</cp:lastModifiedBy>
  <cp:revision>2</cp:revision>
  <dcterms:created xsi:type="dcterms:W3CDTF">2024-12-01T17:11:00Z</dcterms:created>
  <dcterms:modified xsi:type="dcterms:W3CDTF">2024-12-01T17:11:00Z</dcterms:modified>
</cp:coreProperties>
</file>